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C8B83" w14:textId="3CA2A3AB" w:rsidR="008626E5" w:rsidRDefault="008626E5" w:rsidP="008626E5">
      <w:pPr>
        <w:pStyle w:val="Kop3"/>
        <w:rPr>
          <w:rFonts w:ascii="Calibri" w:eastAsia="Calibri" w:hAnsi="Calibri" w:cs="Calibri"/>
          <w:color w:val="auto"/>
        </w:rPr>
      </w:pPr>
      <w:bookmarkStart w:id="0" w:name="_Toc1043163143"/>
      <w:bookmarkStart w:id="1" w:name="_Toc626867968"/>
      <w:bookmarkStart w:id="2" w:name="_Toc212997041"/>
      <w:r w:rsidRPr="0C350C45">
        <w:rPr>
          <w:rFonts w:ascii="Calibri" w:eastAsia="Calibri" w:hAnsi="Calibri" w:cs="Calibri"/>
          <w:color w:val="auto"/>
        </w:rPr>
        <w:t>Bijlagen</w:t>
      </w:r>
      <w:bookmarkEnd w:id="1"/>
      <w:bookmarkEnd w:id="2"/>
      <w:r>
        <w:rPr>
          <w:rFonts w:ascii="Calibri" w:eastAsia="Calibri" w:hAnsi="Calibri" w:cs="Calibri"/>
          <w:color w:val="auto"/>
        </w:rPr>
        <w:t xml:space="preserve"> deel </w:t>
      </w:r>
      <w:r>
        <w:rPr>
          <w:rFonts w:ascii="Calibri" w:eastAsia="Calibri" w:hAnsi="Calibri" w:cs="Calibri"/>
          <w:color w:val="auto"/>
        </w:rPr>
        <w:t>3</w:t>
      </w:r>
      <w:r>
        <w:rPr>
          <w:rFonts w:ascii="Calibri" w:eastAsia="Calibri" w:hAnsi="Calibri" w:cs="Calibri"/>
          <w:color w:val="auto"/>
        </w:rPr>
        <w:t xml:space="preserve"> van het HUB Media portfolio</w:t>
      </w:r>
      <w:r>
        <w:rPr>
          <w:rFonts w:ascii="Calibri" w:eastAsia="Calibri" w:hAnsi="Calibri" w:cs="Calibri"/>
          <w:color w:val="auto"/>
        </w:rPr>
        <w:t xml:space="preserve"> </w:t>
      </w:r>
    </w:p>
    <w:p w14:paraId="5E7DE729" w14:textId="71FEDCE1" w:rsidR="008626E5" w:rsidRDefault="008626E5" w:rsidP="008626E5">
      <w:pPr>
        <w:pStyle w:val="Kop4"/>
        <w:rPr>
          <w:rFonts w:ascii="Calibri" w:eastAsia="Calibri" w:hAnsi="Calibri" w:cs="Calibri"/>
          <w:color w:val="auto"/>
        </w:rPr>
      </w:pPr>
      <w:r w:rsidRPr="0C350C45">
        <w:rPr>
          <w:rFonts w:ascii="Calibri" w:eastAsia="Calibri" w:hAnsi="Calibri" w:cs="Calibri"/>
          <w:color w:val="auto"/>
        </w:rPr>
        <w:t>Bijlage 5: Evaluatie Symposium door aanwezigen</w:t>
      </w:r>
      <w:bookmarkEnd w:id="0"/>
      <w:r w:rsidRPr="0C350C45">
        <w:rPr>
          <w:rFonts w:ascii="Calibri" w:eastAsia="Calibri" w:hAnsi="Calibri" w:cs="Calibri"/>
          <w:color w:val="auto"/>
        </w:rPr>
        <w:t xml:space="preserve"> </w:t>
      </w:r>
    </w:p>
    <w:p w14:paraId="1F19F14E" w14:textId="77777777" w:rsidR="008626E5" w:rsidRDefault="008626E5" w:rsidP="008626E5">
      <w:pPr>
        <w:rPr>
          <w:rFonts w:ascii="Calibri" w:eastAsia="Calibri" w:hAnsi="Calibri" w:cs="Calibri"/>
        </w:rPr>
      </w:pPr>
      <w:r w:rsidRPr="78082FAB">
        <w:rPr>
          <w:rFonts w:ascii="Calibri" w:eastAsia="Calibri" w:hAnsi="Calibri" w:cs="Calibri"/>
        </w:rPr>
        <w:t xml:space="preserve">Na afloop van het symposium ontvingen de aanwezigen een </w:t>
      </w:r>
      <w:hyperlink r:id="rId5">
        <w:r w:rsidRPr="78082FAB">
          <w:rPr>
            <w:rStyle w:val="Hyperlink"/>
            <w:rFonts w:ascii="Calibri" w:eastAsia="Calibri" w:hAnsi="Calibri" w:cs="Calibri"/>
          </w:rPr>
          <w:t>evaluatieformulier.</w:t>
        </w:r>
      </w:hyperlink>
      <w:r w:rsidRPr="78082FAB">
        <w:rPr>
          <w:rFonts w:ascii="Calibri" w:eastAsia="Calibri" w:hAnsi="Calibri" w:cs="Calibri"/>
        </w:rPr>
        <w:t xml:space="preserve"> In totaal hebben </w:t>
      </w:r>
      <w:r w:rsidRPr="78082FAB">
        <w:rPr>
          <w:rFonts w:ascii="Calibri" w:eastAsia="Calibri" w:hAnsi="Calibri" w:cs="Calibri"/>
          <w:b/>
          <w:bCs/>
        </w:rPr>
        <w:t>twaalf deelnemers</w:t>
      </w:r>
      <w:r w:rsidRPr="78082FAB">
        <w:rPr>
          <w:rFonts w:ascii="Calibri" w:eastAsia="Calibri" w:hAnsi="Calibri" w:cs="Calibri"/>
        </w:rPr>
        <w:t xml:space="preserve"> dit formulier ingevuld. Hieronder volgt een overzicht van de resultaten.</w:t>
      </w:r>
    </w:p>
    <w:p w14:paraId="414AF5E8" w14:textId="77777777" w:rsidR="008626E5" w:rsidRDefault="008626E5" w:rsidP="008626E5">
      <w:pPr>
        <w:rPr>
          <w:rFonts w:ascii="Calibri" w:eastAsia="Calibri" w:hAnsi="Calibri" w:cs="Calibri"/>
          <w:color w:val="000000" w:themeColor="text1"/>
        </w:rPr>
      </w:pPr>
    </w:p>
    <w:p w14:paraId="73C8A470" w14:textId="77777777" w:rsidR="008626E5" w:rsidRDefault="008626E5" w:rsidP="008626E5">
      <w:pPr>
        <w:keepNext/>
        <w:keepLines/>
        <w:rPr>
          <w:rFonts w:ascii="Calibri" w:eastAsia="Calibri" w:hAnsi="Calibri" w:cs="Calibri"/>
          <w:sz w:val="28"/>
          <w:szCs w:val="28"/>
        </w:rPr>
      </w:pPr>
      <w:r w:rsidRPr="78082FAB">
        <w:rPr>
          <w:rFonts w:ascii="Calibri" w:eastAsia="Calibri" w:hAnsi="Calibri" w:cs="Calibri"/>
          <w:sz w:val="28"/>
          <w:szCs w:val="28"/>
        </w:rPr>
        <w:t xml:space="preserve">5.1. Hoe vond u het symposium? </w:t>
      </w:r>
    </w:p>
    <w:p w14:paraId="735950C0" w14:textId="77777777" w:rsidR="008626E5" w:rsidRDefault="008626E5" w:rsidP="008626E5">
      <w:pPr>
        <w:rPr>
          <w:rFonts w:ascii="Calibri" w:eastAsia="Calibri" w:hAnsi="Calibri" w:cs="Calibri"/>
          <w:color w:val="2F5496" w:themeColor="accent1" w:themeShade="BF"/>
          <w:sz w:val="28"/>
          <w:szCs w:val="28"/>
        </w:rPr>
      </w:pPr>
      <w:r>
        <w:rPr>
          <w:noProof/>
        </w:rPr>
        <w:drawing>
          <wp:inline distT="0" distB="0" distL="0" distR="0" wp14:anchorId="1B6C4E14" wp14:editId="24FC261D">
            <wp:extent cx="5724525" cy="1847861"/>
            <wp:effectExtent l="0" t="0" r="0" b="0"/>
            <wp:docPr id="1817825234" name="drawing" descr="Diagram met antwoorden op het Formulier. Titel van de vraag: Hoe vond u de inhoud van het symposium?&#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25234" name=""/>
                    <pic:cNvPicPr/>
                  </pic:nvPicPr>
                  <pic:blipFill>
                    <a:blip r:embed="rId6">
                      <a:extLst>
                        <a:ext uri="{28A0092B-C50C-407E-A947-70E740481C1C}">
                          <a14:useLocalDpi xmlns:a14="http://schemas.microsoft.com/office/drawing/2010/main"/>
                        </a:ext>
                      </a:extLst>
                    </a:blip>
                    <a:stretch>
                      <a:fillRect/>
                    </a:stretch>
                  </pic:blipFill>
                  <pic:spPr>
                    <a:xfrm>
                      <a:off x="0" y="0"/>
                      <a:ext cx="5724525" cy="1847861"/>
                    </a:xfrm>
                    <a:prstGeom prst="rect">
                      <a:avLst/>
                    </a:prstGeom>
                  </pic:spPr>
                </pic:pic>
              </a:graphicData>
            </a:graphic>
          </wp:inline>
        </w:drawing>
      </w:r>
      <w:r w:rsidRPr="78082FAB">
        <w:rPr>
          <w:rFonts w:ascii="Calibri" w:eastAsia="Calibri" w:hAnsi="Calibri" w:cs="Calibri"/>
          <w:sz w:val="28"/>
          <w:szCs w:val="28"/>
        </w:rPr>
        <w:t xml:space="preserve">5.2. Welke onderdelen spraken u het meest aan? </w:t>
      </w:r>
    </w:p>
    <w:p w14:paraId="447BBD87" w14:textId="77777777" w:rsidR="008626E5" w:rsidRDefault="008626E5" w:rsidP="008626E5">
      <w:pPr>
        <w:keepNext/>
        <w:keepLines/>
        <w:rPr>
          <w:rFonts w:ascii="Calibri" w:eastAsia="Calibri" w:hAnsi="Calibri" w:cs="Calibri"/>
        </w:rPr>
      </w:pPr>
      <w:r>
        <w:rPr>
          <w:noProof/>
        </w:rPr>
        <w:drawing>
          <wp:inline distT="0" distB="0" distL="0" distR="0" wp14:anchorId="784EFFFF" wp14:editId="09BFD532">
            <wp:extent cx="5724525" cy="1971687"/>
            <wp:effectExtent l="0" t="0" r="0" b="0"/>
            <wp:docPr id="1743257203" name="drawing" descr="Diagram met antwoorden op het Formulier. Titel van de vraag: Welke onderdelen spraken u het meest aan?&#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57203" name=""/>
                    <pic:cNvPicPr/>
                  </pic:nvPicPr>
                  <pic:blipFill>
                    <a:blip r:embed="rId7">
                      <a:extLst>
                        <a:ext uri="{28A0092B-C50C-407E-A947-70E740481C1C}">
                          <a14:useLocalDpi xmlns:a14="http://schemas.microsoft.com/office/drawing/2010/main"/>
                        </a:ext>
                      </a:extLst>
                    </a:blip>
                    <a:stretch>
                      <a:fillRect/>
                    </a:stretch>
                  </pic:blipFill>
                  <pic:spPr>
                    <a:xfrm>
                      <a:off x="0" y="0"/>
                      <a:ext cx="5724525" cy="1971687"/>
                    </a:xfrm>
                    <a:prstGeom prst="rect">
                      <a:avLst/>
                    </a:prstGeom>
                  </pic:spPr>
                </pic:pic>
              </a:graphicData>
            </a:graphic>
          </wp:inline>
        </w:drawing>
      </w:r>
    </w:p>
    <w:p w14:paraId="5A22AD8C" w14:textId="77777777" w:rsidR="008626E5" w:rsidRDefault="008626E5" w:rsidP="008626E5">
      <w:pPr>
        <w:rPr>
          <w:rStyle w:val="Kop3Char"/>
          <w:rFonts w:ascii="Calibri" w:eastAsia="Calibri" w:hAnsi="Calibri" w:cs="Calibri"/>
        </w:rPr>
      </w:pPr>
    </w:p>
    <w:p w14:paraId="7F68B4F7" w14:textId="77777777" w:rsidR="008626E5" w:rsidRDefault="008626E5" w:rsidP="008626E5">
      <w:pPr>
        <w:rPr>
          <w:rFonts w:ascii="Calibri" w:eastAsia="Calibri" w:hAnsi="Calibri" w:cs="Calibri"/>
        </w:rPr>
      </w:pPr>
      <w:r w:rsidRPr="78082FAB">
        <w:rPr>
          <w:rFonts w:ascii="Calibri" w:eastAsia="Calibri" w:hAnsi="Calibri" w:cs="Calibri"/>
        </w:rPr>
        <w:br w:type="page"/>
      </w:r>
    </w:p>
    <w:p w14:paraId="6EF35127" w14:textId="77777777" w:rsidR="008626E5" w:rsidRDefault="008626E5" w:rsidP="008626E5">
      <w:pPr>
        <w:rPr>
          <w:rStyle w:val="Kop3Char"/>
          <w:rFonts w:ascii="Calibri" w:eastAsia="Calibri" w:hAnsi="Calibri" w:cs="Calibri"/>
        </w:rPr>
      </w:pPr>
      <w:r w:rsidRPr="78082FAB">
        <w:rPr>
          <w:rFonts w:ascii="Calibri" w:eastAsia="Calibri" w:hAnsi="Calibri" w:cs="Calibri"/>
          <w:sz w:val="28"/>
          <w:szCs w:val="28"/>
        </w:rPr>
        <w:lastRenderedPageBreak/>
        <w:t xml:space="preserve">5.3. Was de informatie duidelijk en goed te volgen? </w:t>
      </w:r>
    </w:p>
    <w:p w14:paraId="077D34E4" w14:textId="77777777" w:rsidR="008626E5" w:rsidRDefault="008626E5" w:rsidP="008626E5">
      <w:pPr>
        <w:shd w:val="clear" w:color="auto" w:fill="FFFFFF" w:themeFill="background1"/>
        <w:rPr>
          <w:rFonts w:ascii="Calibri" w:eastAsia="Calibri" w:hAnsi="Calibri" w:cs="Calibri"/>
        </w:rPr>
      </w:pPr>
      <w:r>
        <w:rPr>
          <w:noProof/>
        </w:rPr>
        <w:drawing>
          <wp:inline distT="0" distB="0" distL="0" distR="0" wp14:anchorId="1F62A6DF" wp14:editId="26A88C55">
            <wp:extent cx="5724525" cy="1895514"/>
            <wp:effectExtent l="0" t="0" r="0" b="0"/>
            <wp:docPr id="1478138685" name="drawing" descr="Diagram met antwoorden op het Formulier. Titel van de vraag: Was de informatie duidelijk en goed te volgen?&#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38685" name=""/>
                    <pic:cNvPicPr/>
                  </pic:nvPicPr>
                  <pic:blipFill>
                    <a:blip r:embed="rId8">
                      <a:extLst>
                        <a:ext uri="{28A0092B-C50C-407E-A947-70E740481C1C}">
                          <a14:useLocalDpi xmlns:a14="http://schemas.microsoft.com/office/drawing/2010/main"/>
                        </a:ext>
                      </a:extLst>
                    </a:blip>
                    <a:stretch>
                      <a:fillRect/>
                    </a:stretch>
                  </pic:blipFill>
                  <pic:spPr>
                    <a:xfrm>
                      <a:off x="0" y="0"/>
                      <a:ext cx="5724525" cy="1895514"/>
                    </a:xfrm>
                    <a:prstGeom prst="rect">
                      <a:avLst/>
                    </a:prstGeom>
                  </pic:spPr>
                </pic:pic>
              </a:graphicData>
            </a:graphic>
          </wp:inline>
        </w:drawing>
      </w:r>
    </w:p>
    <w:p w14:paraId="6962BBB5" w14:textId="77777777" w:rsidR="008626E5" w:rsidRDefault="008626E5" w:rsidP="008626E5">
      <w:pPr>
        <w:rPr>
          <w:rFonts w:ascii="Calibri" w:eastAsia="Calibri" w:hAnsi="Calibri" w:cs="Calibri"/>
          <w:color w:val="2F5496" w:themeColor="accent1" w:themeShade="BF"/>
          <w:sz w:val="28"/>
          <w:szCs w:val="28"/>
        </w:rPr>
      </w:pPr>
      <w:r w:rsidRPr="78082FAB">
        <w:rPr>
          <w:rFonts w:ascii="Calibri" w:eastAsia="Calibri" w:hAnsi="Calibri" w:cs="Calibri"/>
          <w:sz w:val="28"/>
          <w:szCs w:val="28"/>
        </w:rPr>
        <w:t xml:space="preserve">5.4. Wat heeft u geleerd of wat neemt u mee deze avond? </w:t>
      </w:r>
    </w:p>
    <w:p w14:paraId="0BC80764" w14:textId="77777777" w:rsidR="008626E5" w:rsidRDefault="008626E5" w:rsidP="008626E5">
      <w:pPr>
        <w:pStyle w:val="Lijstalinea"/>
        <w:numPr>
          <w:ilvl w:val="0"/>
          <w:numId w:val="13"/>
        </w:numPr>
        <w:shd w:val="clear" w:color="auto" w:fill="FFFFFF" w:themeFill="background1"/>
        <w:spacing w:before="60" w:line="300" w:lineRule="auto"/>
        <w:rPr>
          <w:rFonts w:ascii="Calibri" w:eastAsia="Calibri" w:hAnsi="Calibri" w:cs="Calibri"/>
        </w:rPr>
      </w:pPr>
      <w:r w:rsidRPr="650E7F04">
        <w:rPr>
          <w:rFonts w:ascii="Calibri" w:eastAsia="Calibri" w:hAnsi="Calibri" w:cs="Calibri"/>
        </w:rPr>
        <w:t>Ik heb geleerd hoe belangrijk het is voor kinderen om meertaligheid te hebben in het onderwijs. Ik was best wel een leek over dit onderwerp, dus het was heel vernieuwend.</w:t>
      </w:r>
    </w:p>
    <w:p w14:paraId="13D04BBE" w14:textId="77777777" w:rsidR="008626E5" w:rsidRDefault="008626E5" w:rsidP="008626E5">
      <w:pPr>
        <w:pStyle w:val="Lijstalinea"/>
        <w:numPr>
          <w:ilvl w:val="0"/>
          <w:numId w:val="12"/>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Meer kennis over de werking van meertaligheid in het onderwijs.</w:t>
      </w:r>
    </w:p>
    <w:p w14:paraId="38F66548" w14:textId="77777777" w:rsidR="008626E5" w:rsidRDefault="008626E5" w:rsidP="008626E5">
      <w:pPr>
        <w:pStyle w:val="Lijstalinea"/>
        <w:numPr>
          <w:ilvl w:val="0"/>
          <w:numId w:val="12"/>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Dat het heel belangrijk is om goed uit te zoeken wat bezwaren zijn van mensen die bang zijn voor meertaligheid.</w:t>
      </w:r>
    </w:p>
    <w:p w14:paraId="5F9849E7" w14:textId="77777777" w:rsidR="008626E5" w:rsidRDefault="008626E5" w:rsidP="008626E5">
      <w:pPr>
        <w:pStyle w:val="Lijstalinea"/>
        <w:numPr>
          <w:ilvl w:val="0"/>
          <w:numId w:val="11"/>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Het onderwerp zet me aan het denken.</w:t>
      </w:r>
    </w:p>
    <w:p w14:paraId="70581F72" w14:textId="77777777" w:rsidR="008626E5" w:rsidRDefault="008626E5" w:rsidP="008626E5">
      <w:pPr>
        <w:pStyle w:val="Lijstalinea"/>
        <w:numPr>
          <w:ilvl w:val="0"/>
          <w:numId w:val="10"/>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Dat er mensen zijn die wel kijken naar meertalige onderwijs. Dit vond ik wel een goed teken.</w:t>
      </w:r>
    </w:p>
    <w:p w14:paraId="7FBB5444" w14:textId="77777777" w:rsidR="008626E5" w:rsidRDefault="008626E5" w:rsidP="008626E5">
      <w:pPr>
        <w:pStyle w:val="Lijstalinea"/>
        <w:numPr>
          <w:ilvl w:val="0"/>
          <w:numId w:val="9"/>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Dat meertaligheid een middel is om goed met elkaar in verbinding te komen. Daar begint goed wereldburgerschap.</w:t>
      </w:r>
    </w:p>
    <w:p w14:paraId="509CBEA5" w14:textId="77777777" w:rsidR="008626E5" w:rsidRDefault="008626E5" w:rsidP="008626E5">
      <w:pPr>
        <w:pStyle w:val="Lijstalinea"/>
        <w:numPr>
          <w:ilvl w:val="0"/>
          <w:numId w:val="8"/>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Deskundigheid, ervaringen en inzicht in het onderwerp. </w:t>
      </w:r>
    </w:p>
    <w:p w14:paraId="284AA938" w14:textId="77777777" w:rsidR="008626E5" w:rsidRDefault="008626E5" w:rsidP="008626E5">
      <w:pPr>
        <w:pStyle w:val="Lijstalinea"/>
        <w:numPr>
          <w:ilvl w:val="0"/>
          <w:numId w:val="8"/>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De verschillende perspectieven! Niet alleen over het kind dat Nederlands goed beheerst, maar ook een persoonlijk verhaal over kinderen die nu meertalig zijn en een rijke vriendengroep hebben.</w:t>
      </w:r>
    </w:p>
    <w:p w14:paraId="534A84B0" w14:textId="77777777" w:rsidR="008626E5" w:rsidRDefault="008626E5" w:rsidP="008626E5">
      <w:pPr>
        <w:pStyle w:val="Lijstalinea"/>
        <w:numPr>
          <w:ilvl w:val="0"/>
          <w:numId w:val="8"/>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Dat sommige mensen in een witte bubbel leven. </w:t>
      </w:r>
    </w:p>
    <w:p w14:paraId="6CD12861" w14:textId="77777777" w:rsidR="008626E5" w:rsidRDefault="008626E5" w:rsidP="008626E5">
      <w:pPr>
        <w:pStyle w:val="Lijstalinea"/>
        <w:numPr>
          <w:ilvl w:val="0"/>
          <w:numId w:val="8"/>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Meertaligheid is een must voor de identiteit + er moet meer bekendheid komen hoe Meertaligheid wordt ingezet op scholen.</w:t>
      </w:r>
    </w:p>
    <w:p w14:paraId="2F070647" w14:textId="77777777" w:rsidR="008626E5" w:rsidRDefault="008626E5" w:rsidP="008626E5">
      <w:pPr>
        <w:pStyle w:val="Lijstalinea"/>
        <w:numPr>
          <w:ilvl w:val="0"/>
          <w:numId w:val="8"/>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Meertaligheid is een zeer belangrijk onderwerp.</w:t>
      </w:r>
    </w:p>
    <w:p w14:paraId="3B88A125" w14:textId="77777777" w:rsidR="008626E5" w:rsidRDefault="008626E5" w:rsidP="008626E5">
      <w:pPr>
        <w:pStyle w:val="Lijstalinea"/>
        <w:numPr>
          <w:ilvl w:val="0"/>
          <w:numId w:val="8"/>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Fijn dat er meerdere geluiden zijn. Hopelijk blijven we lesgeven vanuit vertrouwen.</w:t>
      </w:r>
    </w:p>
    <w:p w14:paraId="039AC9A2" w14:textId="77777777" w:rsidR="008626E5" w:rsidRDefault="008626E5" w:rsidP="008626E5">
      <w:pPr>
        <w:keepNext/>
        <w:keepLines/>
        <w:rPr>
          <w:rFonts w:ascii="Calibri" w:eastAsia="Calibri" w:hAnsi="Calibri" w:cs="Calibri"/>
          <w:color w:val="2F5496" w:themeColor="accent1" w:themeShade="BF"/>
          <w:sz w:val="28"/>
          <w:szCs w:val="28"/>
        </w:rPr>
      </w:pPr>
      <w:r w:rsidRPr="78082FAB">
        <w:rPr>
          <w:rFonts w:ascii="Calibri" w:eastAsia="Calibri" w:hAnsi="Calibri" w:cs="Calibri"/>
          <w:sz w:val="28"/>
          <w:szCs w:val="28"/>
        </w:rPr>
        <w:lastRenderedPageBreak/>
        <w:t xml:space="preserve">5.5. Herkende u iets van wat er besproken werd in uw eigen werk, gezien of school? </w:t>
      </w:r>
    </w:p>
    <w:p w14:paraId="64360060" w14:textId="77777777" w:rsidR="008626E5" w:rsidRDefault="008626E5" w:rsidP="008626E5">
      <w:pPr>
        <w:rPr>
          <w:rFonts w:ascii="Calibri" w:eastAsia="Calibri" w:hAnsi="Calibri" w:cs="Calibri"/>
          <w:color w:val="2F5496" w:themeColor="accent1" w:themeShade="BF"/>
          <w:sz w:val="28"/>
          <w:szCs w:val="28"/>
        </w:rPr>
      </w:pPr>
      <w:r>
        <w:rPr>
          <w:noProof/>
        </w:rPr>
        <w:drawing>
          <wp:inline distT="0" distB="0" distL="0" distR="0" wp14:anchorId="2B1C721F" wp14:editId="7D52CF8C">
            <wp:extent cx="5724525" cy="2219325"/>
            <wp:effectExtent l="0" t="0" r="0" b="0"/>
            <wp:docPr id="2109620816" name="drawing" descr="Diagram met antwoorden op het Formulier. Titel van de vraag: Herkende u iets van wat er besproken werd in uw eigen werk, gezin of school?&#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20816" name=""/>
                    <pic:cNvPicPr/>
                  </pic:nvPicPr>
                  <pic:blipFill>
                    <a:blip r:embed="rId9">
                      <a:extLst>
                        <a:ext uri="{28A0092B-C50C-407E-A947-70E740481C1C}">
                          <a14:useLocalDpi xmlns:a14="http://schemas.microsoft.com/office/drawing/2010/main" val="0"/>
                        </a:ext>
                      </a:extLst>
                    </a:blip>
                    <a:stretch>
                      <a:fillRect/>
                    </a:stretch>
                  </pic:blipFill>
                  <pic:spPr>
                    <a:xfrm>
                      <a:off x="0" y="0"/>
                      <a:ext cx="5724525" cy="2219325"/>
                    </a:xfrm>
                    <a:prstGeom prst="rect">
                      <a:avLst/>
                    </a:prstGeom>
                  </pic:spPr>
                </pic:pic>
              </a:graphicData>
            </a:graphic>
          </wp:inline>
        </w:drawing>
      </w:r>
      <w:r w:rsidRPr="78082FAB">
        <w:rPr>
          <w:rFonts w:ascii="Calibri" w:eastAsia="Calibri" w:hAnsi="Calibri" w:cs="Calibri"/>
          <w:sz w:val="28"/>
          <w:szCs w:val="28"/>
        </w:rPr>
        <w:t xml:space="preserve">5.6. Heeft het symposium duidelijk gemaakt welke rol taal speelt bij gelijke kansen? </w:t>
      </w:r>
    </w:p>
    <w:p w14:paraId="06B94961" w14:textId="77777777" w:rsidR="008626E5" w:rsidRDefault="008626E5" w:rsidP="008626E5">
      <w:pPr>
        <w:rPr>
          <w:rFonts w:ascii="Calibri" w:eastAsia="Calibri" w:hAnsi="Calibri" w:cs="Calibri"/>
          <w:color w:val="2F5496" w:themeColor="accent1" w:themeShade="BF"/>
          <w:sz w:val="28"/>
          <w:szCs w:val="28"/>
        </w:rPr>
      </w:pPr>
      <w:r>
        <w:rPr>
          <w:noProof/>
        </w:rPr>
        <w:drawing>
          <wp:inline distT="0" distB="0" distL="0" distR="0" wp14:anchorId="6CF12837" wp14:editId="7AA0B7A5">
            <wp:extent cx="5724525" cy="1876447"/>
            <wp:effectExtent l="0" t="0" r="0" b="0"/>
            <wp:docPr id="792774805" name="drawing" descr="Diagram met antwoorden op het Formulier. Titel van de vraag: Heeft het symposium duidelijk gemaakt welke rol taal speelt bij gelijke kansen?&#10;&#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74805" name=""/>
                    <pic:cNvPicPr/>
                  </pic:nvPicPr>
                  <pic:blipFill>
                    <a:blip r:embed="rId10">
                      <a:extLst>
                        <a:ext uri="{28A0092B-C50C-407E-A947-70E740481C1C}">
                          <a14:useLocalDpi xmlns:a14="http://schemas.microsoft.com/office/drawing/2010/main"/>
                        </a:ext>
                      </a:extLst>
                    </a:blip>
                    <a:stretch>
                      <a:fillRect/>
                    </a:stretch>
                  </pic:blipFill>
                  <pic:spPr>
                    <a:xfrm>
                      <a:off x="0" y="0"/>
                      <a:ext cx="5724525" cy="1876447"/>
                    </a:xfrm>
                    <a:prstGeom prst="rect">
                      <a:avLst/>
                    </a:prstGeom>
                  </pic:spPr>
                </pic:pic>
              </a:graphicData>
            </a:graphic>
          </wp:inline>
        </w:drawing>
      </w:r>
      <w:r w:rsidRPr="78082FAB">
        <w:rPr>
          <w:rFonts w:ascii="Calibri" w:eastAsia="Calibri" w:hAnsi="Calibri" w:cs="Calibri"/>
          <w:sz w:val="28"/>
          <w:szCs w:val="28"/>
        </w:rPr>
        <w:t xml:space="preserve">5.7. Vindt u dat het symposium heeft geholpen om te begrijpen wat u zelf kunt doen in uw omgeving? </w:t>
      </w:r>
    </w:p>
    <w:p w14:paraId="0D40D44D" w14:textId="77777777" w:rsidR="008626E5" w:rsidRDefault="008626E5" w:rsidP="008626E5">
      <w:pPr>
        <w:shd w:val="clear" w:color="auto" w:fill="FFFFFF" w:themeFill="background1"/>
        <w:rPr>
          <w:rStyle w:val="Kop3Char"/>
          <w:rFonts w:ascii="Calibri" w:eastAsia="Calibri" w:hAnsi="Calibri" w:cs="Calibri"/>
        </w:rPr>
      </w:pPr>
      <w:r>
        <w:rPr>
          <w:noProof/>
        </w:rPr>
        <w:drawing>
          <wp:inline distT="0" distB="0" distL="0" distR="0" wp14:anchorId="02B223EA" wp14:editId="07187BF0">
            <wp:extent cx="5724525" cy="2238375"/>
            <wp:effectExtent l="0" t="0" r="0" b="0"/>
            <wp:docPr id="207494532" name="drawing" descr="Diagram met antwoorden op het Formulier. Titel van de vraag: Vindt u dat het symposium heeft geholpen om beter te begrijpen wat u zelf kunt doen in uw omgeving?.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4532" name=""/>
                    <pic:cNvPicPr/>
                  </pic:nvPicPr>
                  <pic:blipFill>
                    <a:blip r:embed="rId11">
                      <a:extLst>
                        <a:ext uri="{28A0092B-C50C-407E-A947-70E740481C1C}">
                          <a14:useLocalDpi xmlns:a14="http://schemas.microsoft.com/office/drawing/2010/main" val="0"/>
                        </a:ext>
                      </a:extLst>
                    </a:blip>
                    <a:stretch>
                      <a:fillRect/>
                    </a:stretch>
                  </pic:blipFill>
                  <pic:spPr>
                    <a:xfrm>
                      <a:off x="0" y="0"/>
                      <a:ext cx="5724525" cy="2238375"/>
                    </a:xfrm>
                    <a:prstGeom prst="rect">
                      <a:avLst/>
                    </a:prstGeom>
                  </pic:spPr>
                </pic:pic>
              </a:graphicData>
            </a:graphic>
          </wp:inline>
        </w:drawing>
      </w:r>
    </w:p>
    <w:p w14:paraId="0B1D3B15" w14:textId="77777777" w:rsidR="008626E5" w:rsidRDefault="008626E5" w:rsidP="008626E5">
      <w:pPr>
        <w:rPr>
          <w:rFonts w:ascii="Calibri" w:eastAsia="Calibri" w:hAnsi="Calibri" w:cs="Calibri"/>
        </w:rPr>
      </w:pPr>
      <w:r w:rsidRPr="78082FAB">
        <w:rPr>
          <w:rFonts w:ascii="Calibri" w:eastAsia="Calibri" w:hAnsi="Calibri" w:cs="Calibri"/>
        </w:rPr>
        <w:br w:type="page"/>
      </w:r>
    </w:p>
    <w:p w14:paraId="7B705570" w14:textId="77777777" w:rsidR="008626E5" w:rsidRDefault="008626E5" w:rsidP="008626E5">
      <w:pPr>
        <w:rPr>
          <w:rStyle w:val="Kop3Char"/>
          <w:rFonts w:ascii="Calibri" w:eastAsia="Calibri" w:hAnsi="Calibri" w:cs="Calibri"/>
        </w:rPr>
      </w:pPr>
      <w:r w:rsidRPr="78082FAB">
        <w:rPr>
          <w:rFonts w:ascii="Calibri" w:eastAsia="Calibri" w:hAnsi="Calibri" w:cs="Calibri"/>
          <w:sz w:val="28"/>
          <w:szCs w:val="28"/>
        </w:rPr>
        <w:lastRenderedPageBreak/>
        <w:t>5.8. Wat zou u graag verder besproken of onderzocht willen zien bij een volgende bijeenkomst?</w:t>
      </w:r>
    </w:p>
    <w:p w14:paraId="1F8AAE76" w14:textId="77777777" w:rsidR="008626E5" w:rsidRDefault="008626E5" w:rsidP="008626E5">
      <w:pPr>
        <w:pStyle w:val="Lijstalinea"/>
        <w:numPr>
          <w:ilvl w:val="0"/>
          <w:numId w:val="7"/>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Burgerschap op school (in de brede zin)</w:t>
      </w:r>
    </w:p>
    <w:p w14:paraId="2653B99D" w14:textId="77777777" w:rsidR="008626E5" w:rsidRDefault="008626E5" w:rsidP="008626E5">
      <w:pPr>
        <w:pStyle w:val="Lijstalinea"/>
        <w:numPr>
          <w:ilvl w:val="0"/>
          <w:numId w:val="6"/>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Een diverse aanwezigheid, er waren voornamelijk veel vrouwen aanwezig. </w:t>
      </w:r>
    </w:p>
    <w:p w14:paraId="75048038" w14:textId="77777777" w:rsidR="008626E5" w:rsidRDefault="008626E5" w:rsidP="008626E5">
      <w:pPr>
        <w:pStyle w:val="Lijstalinea"/>
        <w:numPr>
          <w:ilvl w:val="0"/>
          <w:numId w:val="5"/>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Hoe het in burgerschap past en hoe scholen daar mee bezig kunnen gaan. </w:t>
      </w:r>
    </w:p>
    <w:p w14:paraId="48B7C96C" w14:textId="77777777" w:rsidR="008626E5" w:rsidRDefault="008626E5" w:rsidP="008626E5">
      <w:pPr>
        <w:pStyle w:val="Lijstalinea"/>
        <w:numPr>
          <w:ilvl w:val="0"/>
          <w:numId w:val="5"/>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Concrete stappen/plannen bedenken voor hoe meerdere talen aan bod kunnen komen tijdens de dag, in het klein (“hoe zeg je dit in jouw taal?”) en groot (bijvoorbeeld een les besteden aan culturen of talen meer integreren in activiteiten).</w:t>
      </w:r>
    </w:p>
    <w:p w14:paraId="4DB70F6C" w14:textId="77777777" w:rsidR="008626E5" w:rsidRDefault="008626E5" w:rsidP="008626E5">
      <w:pPr>
        <w:pStyle w:val="Lijstalinea"/>
        <w:numPr>
          <w:ilvl w:val="0"/>
          <w:numId w:val="5"/>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Inclusief onderwijs. </w:t>
      </w:r>
    </w:p>
    <w:p w14:paraId="02D77E40" w14:textId="77777777" w:rsidR="008626E5" w:rsidRDefault="008626E5" w:rsidP="008626E5">
      <w:pPr>
        <w:pStyle w:val="Lijstalinea"/>
        <w:numPr>
          <w:ilvl w:val="0"/>
          <w:numId w:val="5"/>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Voorbeelden (meer filmpjes) hoe meertaligheid wordt ingezet op scholen, voorbeelden dus. </w:t>
      </w:r>
    </w:p>
    <w:p w14:paraId="201312D3" w14:textId="77777777" w:rsidR="008626E5" w:rsidRDefault="008626E5" w:rsidP="008626E5">
      <w:pPr>
        <w:pStyle w:val="Lijstalinea"/>
        <w:numPr>
          <w:ilvl w:val="0"/>
          <w:numId w:val="5"/>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De rol van Nederlandssprekende kinderen in het onderwijs. </w:t>
      </w:r>
    </w:p>
    <w:p w14:paraId="16C5FDA0" w14:textId="77777777" w:rsidR="008626E5" w:rsidRDefault="008626E5" w:rsidP="008626E5">
      <w:pPr>
        <w:pStyle w:val="Lijstalinea"/>
        <w:numPr>
          <w:ilvl w:val="0"/>
          <w:numId w:val="5"/>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Hoe zorgen we voor het samen gevoel in plaats van het wij-zij denken.</w:t>
      </w:r>
    </w:p>
    <w:p w14:paraId="449FACDB" w14:textId="77777777" w:rsidR="008626E5" w:rsidRDefault="008626E5" w:rsidP="008626E5">
      <w:pPr>
        <w:keepNext/>
        <w:keepLines/>
        <w:rPr>
          <w:rFonts w:ascii="Calibri" w:eastAsia="Calibri" w:hAnsi="Calibri" w:cs="Calibri"/>
          <w:color w:val="2F5496" w:themeColor="accent1" w:themeShade="BF"/>
          <w:sz w:val="28"/>
          <w:szCs w:val="28"/>
        </w:rPr>
      </w:pPr>
      <w:r w:rsidRPr="78082FAB">
        <w:rPr>
          <w:rFonts w:ascii="Calibri" w:eastAsia="Calibri" w:hAnsi="Calibri" w:cs="Calibri"/>
          <w:sz w:val="28"/>
          <w:szCs w:val="28"/>
        </w:rPr>
        <w:t>5.9. Hoe was de sfeer tijdens de avond?</w:t>
      </w:r>
    </w:p>
    <w:p w14:paraId="3CB71D35" w14:textId="77777777" w:rsidR="008626E5" w:rsidRDefault="008626E5" w:rsidP="008626E5">
      <w:pPr>
        <w:rPr>
          <w:rFonts w:ascii="Calibri" w:eastAsia="Calibri" w:hAnsi="Calibri" w:cs="Calibri"/>
        </w:rPr>
      </w:pPr>
      <w:r>
        <w:rPr>
          <w:noProof/>
        </w:rPr>
        <w:drawing>
          <wp:inline distT="0" distB="0" distL="0" distR="0" wp14:anchorId="515754F2" wp14:editId="1E629F93">
            <wp:extent cx="5724525" cy="1933575"/>
            <wp:effectExtent l="0" t="0" r="0" b="0"/>
            <wp:docPr id="167009700" name="drawing" descr="Diagram met antwoorden op het Formulier. Titel van de vraag: Hoe vond u de sfeer tijdens de avond?&#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9700" name=""/>
                    <pic:cNvPicPr/>
                  </pic:nvPicPr>
                  <pic:blipFill>
                    <a:blip r:embed="rId12">
                      <a:extLst>
                        <a:ext uri="{28A0092B-C50C-407E-A947-70E740481C1C}">
                          <a14:useLocalDpi xmlns:a14="http://schemas.microsoft.com/office/drawing/2010/main" val="0"/>
                        </a:ext>
                      </a:extLst>
                    </a:blip>
                    <a:stretch>
                      <a:fillRect/>
                    </a:stretch>
                  </pic:blipFill>
                  <pic:spPr>
                    <a:xfrm>
                      <a:off x="0" y="0"/>
                      <a:ext cx="5724525" cy="1933575"/>
                    </a:xfrm>
                    <a:prstGeom prst="rect">
                      <a:avLst/>
                    </a:prstGeom>
                  </pic:spPr>
                </pic:pic>
              </a:graphicData>
            </a:graphic>
          </wp:inline>
        </w:drawing>
      </w:r>
      <w:r w:rsidRPr="78082FAB">
        <w:rPr>
          <w:rFonts w:ascii="Calibri" w:eastAsia="Calibri" w:hAnsi="Calibri" w:cs="Calibri"/>
          <w:sz w:val="28"/>
          <w:szCs w:val="28"/>
        </w:rPr>
        <w:t xml:space="preserve">5.10. Hoe was de locatie (Bibliotheek Neude)? </w:t>
      </w:r>
    </w:p>
    <w:p w14:paraId="57E85750" w14:textId="77777777" w:rsidR="008626E5" w:rsidRDefault="008626E5" w:rsidP="008626E5">
      <w:pPr>
        <w:keepNext/>
        <w:keepLines/>
        <w:rPr>
          <w:rFonts w:ascii="Calibri" w:eastAsia="Calibri" w:hAnsi="Calibri" w:cs="Calibri"/>
        </w:rPr>
      </w:pPr>
      <w:r>
        <w:rPr>
          <w:noProof/>
        </w:rPr>
        <w:drawing>
          <wp:inline distT="0" distB="0" distL="0" distR="0" wp14:anchorId="48908286" wp14:editId="6AEC2A64">
            <wp:extent cx="5724525" cy="1866929"/>
            <wp:effectExtent l="0" t="0" r="0" b="0"/>
            <wp:docPr id="1893868483" name="drawing" descr="Diagram met antwoorden op het Formulier. Titel van de vraag: Hoe was de locatie (Bibliotheek Neude)?&#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68483" name=""/>
                    <pic:cNvPicPr/>
                  </pic:nvPicPr>
                  <pic:blipFill>
                    <a:blip r:embed="rId13">
                      <a:extLst>
                        <a:ext uri="{28A0092B-C50C-407E-A947-70E740481C1C}">
                          <a14:useLocalDpi xmlns:a14="http://schemas.microsoft.com/office/drawing/2010/main"/>
                        </a:ext>
                      </a:extLst>
                    </a:blip>
                    <a:stretch>
                      <a:fillRect/>
                    </a:stretch>
                  </pic:blipFill>
                  <pic:spPr>
                    <a:xfrm>
                      <a:off x="0" y="0"/>
                      <a:ext cx="5724525" cy="1866929"/>
                    </a:xfrm>
                    <a:prstGeom prst="rect">
                      <a:avLst/>
                    </a:prstGeom>
                  </pic:spPr>
                </pic:pic>
              </a:graphicData>
            </a:graphic>
          </wp:inline>
        </w:drawing>
      </w:r>
    </w:p>
    <w:p w14:paraId="076A88D5" w14:textId="77777777" w:rsidR="008626E5" w:rsidRDefault="008626E5" w:rsidP="008626E5">
      <w:pPr>
        <w:shd w:val="clear" w:color="auto" w:fill="FFFFFF" w:themeFill="background1"/>
        <w:rPr>
          <w:rStyle w:val="Kop3Char"/>
          <w:rFonts w:ascii="Calibri" w:eastAsia="Calibri" w:hAnsi="Calibri" w:cs="Calibri"/>
        </w:rPr>
      </w:pPr>
    </w:p>
    <w:p w14:paraId="1D101505" w14:textId="77777777" w:rsidR="008626E5" w:rsidRDefault="008626E5" w:rsidP="008626E5">
      <w:pPr>
        <w:rPr>
          <w:rFonts w:ascii="Calibri" w:eastAsia="Calibri" w:hAnsi="Calibri" w:cs="Calibri"/>
        </w:rPr>
      </w:pPr>
      <w:r w:rsidRPr="78082FAB">
        <w:rPr>
          <w:rFonts w:ascii="Calibri" w:eastAsia="Calibri" w:hAnsi="Calibri" w:cs="Calibri"/>
        </w:rPr>
        <w:br w:type="page"/>
      </w:r>
    </w:p>
    <w:p w14:paraId="0D0318CB" w14:textId="77777777" w:rsidR="008626E5" w:rsidRDefault="008626E5" w:rsidP="008626E5">
      <w:pPr>
        <w:rPr>
          <w:rFonts w:ascii="Calibri" w:eastAsia="Calibri" w:hAnsi="Calibri" w:cs="Calibri"/>
          <w:sz w:val="28"/>
          <w:szCs w:val="28"/>
        </w:rPr>
      </w:pPr>
      <w:r w:rsidRPr="78082FAB">
        <w:rPr>
          <w:rFonts w:ascii="Calibri" w:eastAsia="Calibri" w:hAnsi="Calibri" w:cs="Calibri"/>
          <w:sz w:val="28"/>
          <w:szCs w:val="28"/>
        </w:rPr>
        <w:lastRenderedPageBreak/>
        <w:t xml:space="preserve">5.11. Was de tijdsindeling (begin, duur, etc. goed? </w:t>
      </w:r>
    </w:p>
    <w:p w14:paraId="4ADACB28" w14:textId="77777777" w:rsidR="008626E5" w:rsidRDefault="008626E5" w:rsidP="008626E5">
      <w:pPr>
        <w:shd w:val="clear" w:color="auto" w:fill="FFFFFF" w:themeFill="background1"/>
        <w:rPr>
          <w:rFonts w:ascii="Calibri" w:eastAsia="Calibri" w:hAnsi="Calibri" w:cs="Calibri"/>
        </w:rPr>
      </w:pPr>
      <w:r>
        <w:rPr>
          <w:noProof/>
        </w:rPr>
        <w:drawing>
          <wp:inline distT="0" distB="0" distL="0" distR="0" wp14:anchorId="012324C2" wp14:editId="3C45E5A4">
            <wp:extent cx="5724525" cy="1895493"/>
            <wp:effectExtent l="0" t="0" r="0" b="0"/>
            <wp:docPr id="492646818" name="drawing" descr="Diagram met antwoorden op het Formulier. Titel van de vraag: Was de tijdsindeling (begin, duur, etc.) goed?&#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6818" name=""/>
                    <pic:cNvPicPr/>
                  </pic:nvPicPr>
                  <pic:blipFill>
                    <a:blip r:embed="rId14">
                      <a:extLst>
                        <a:ext uri="{28A0092B-C50C-407E-A947-70E740481C1C}">
                          <a14:useLocalDpi xmlns:a14="http://schemas.microsoft.com/office/drawing/2010/main"/>
                        </a:ext>
                      </a:extLst>
                    </a:blip>
                    <a:stretch>
                      <a:fillRect/>
                    </a:stretch>
                  </pic:blipFill>
                  <pic:spPr>
                    <a:xfrm>
                      <a:off x="0" y="0"/>
                      <a:ext cx="5724525" cy="1895493"/>
                    </a:xfrm>
                    <a:prstGeom prst="rect">
                      <a:avLst/>
                    </a:prstGeom>
                  </pic:spPr>
                </pic:pic>
              </a:graphicData>
            </a:graphic>
          </wp:inline>
        </w:drawing>
      </w:r>
    </w:p>
    <w:p w14:paraId="46B0AC33" w14:textId="77777777" w:rsidR="008626E5" w:rsidRDefault="008626E5" w:rsidP="008626E5">
      <w:pPr>
        <w:keepNext/>
        <w:keepLines/>
        <w:rPr>
          <w:rFonts w:ascii="Calibri" w:eastAsia="Calibri" w:hAnsi="Calibri" w:cs="Calibri"/>
          <w:color w:val="2F5496" w:themeColor="accent1" w:themeShade="BF"/>
          <w:sz w:val="28"/>
          <w:szCs w:val="28"/>
        </w:rPr>
      </w:pPr>
      <w:r w:rsidRPr="78082FAB">
        <w:rPr>
          <w:rFonts w:ascii="Calibri" w:eastAsia="Calibri" w:hAnsi="Calibri" w:cs="Calibri"/>
          <w:sz w:val="28"/>
          <w:szCs w:val="28"/>
        </w:rPr>
        <w:t xml:space="preserve">5.12. Zou u een volgende bijeenkomst van </w:t>
      </w:r>
      <w:proofErr w:type="spellStart"/>
      <w:r w:rsidRPr="78082FAB">
        <w:rPr>
          <w:rFonts w:ascii="Calibri" w:eastAsia="Calibri" w:hAnsi="Calibri" w:cs="Calibri"/>
          <w:sz w:val="28"/>
          <w:szCs w:val="28"/>
        </w:rPr>
        <w:t>UStad</w:t>
      </w:r>
      <w:proofErr w:type="spellEnd"/>
      <w:r w:rsidRPr="78082FAB">
        <w:rPr>
          <w:rFonts w:ascii="Calibri" w:eastAsia="Calibri" w:hAnsi="Calibri" w:cs="Calibri"/>
          <w:sz w:val="28"/>
          <w:szCs w:val="28"/>
        </w:rPr>
        <w:t xml:space="preserve"> willen bijwonen? </w:t>
      </w:r>
    </w:p>
    <w:p w14:paraId="02CB053C" w14:textId="77777777" w:rsidR="008626E5" w:rsidRDefault="008626E5" w:rsidP="008626E5">
      <w:pPr>
        <w:shd w:val="clear" w:color="auto" w:fill="FFFFFF" w:themeFill="background1"/>
        <w:rPr>
          <w:rFonts w:ascii="Calibri" w:eastAsia="Calibri" w:hAnsi="Calibri" w:cs="Calibri"/>
        </w:rPr>
      </w:pPr>
      <w:r>
        <w:rPr>
          <w:noProof/>
        </w:rPr>
        <w:drawing>
          <wp:inline distT="0" distB="0" distL="0" distR="0" wp14:anchorId="6087A323" wp14:editId="4E8A63DC">
            <wp:extent cx="5724525" cy="1914527"/>
            <wp:effectExtent l="0" t="0" r="0" b="0"/>
            <wp:docPr id="1874937066" name="drawing" descr="Diagram met antwoorden op het Formulier. Titel van de vraag: Zou u een volgende bijeenkomst van UStad willen bijwonen?&#10;. Aantal antwoorden: 1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37066" name=""/>
                    <pic:cNvPicPr/>
                  </pic:nvPicPr>
                  <pic:blipFill>
                    <a:blip r:embed="rId15">
                      <a:extLst>
                        <a:ext uri="{28A0092B-C50C-407E-A947-70E740481C1C}">
                          <a14:useLocalDpi xmlns:a14="http://schemas.microsoft.com/office/drawing/2010/main"/>
                        </a:ext>
                      </a:extLst>
                    </a:blip>
                    <a:stretch>
                      <a:fillRect/>
                    </a:stretch>
                  </pic:blipFill>
                  <pic:spPr>
                    <a:xfrm>
                      <a:off x="0" y="0"/>
                      <a:ext cx="5724525" cy="1914527"/>
                    </a:xfrm>
                    <a:prstGeom prst="rect">
                      <a:avLst/>
                    </a:prstGeom>
                  </pic:spPr>
                </pic:pic>
              </a:graphicData>
            </a:graphic>
          </wp:inline>
        </w:drawing>
      </w:r>
    </w:p>
    <w:p w14:paraId="41948711" w14:textId="77777777" w:rsidR="008626E5" w:rsidRDefault="008626E5" w:rsidP="008626E5">
      <w:pPr>
        <w:keepNext/>
        <w:keepLines/>
        <w:rPr>
          <w:rFonts w:ascii="Calibri" w:eastAsia="Calibri" w:hAnsi="Calibri" w:cs="Calibri"/>
          <w:color w:val="2F5496" w:themeColor="accent1" w:themeShade="BF"/>
          <w:sz w:val="28"/>
          <w:szCs w:val="28"/>
        </w:rPr>
      </w:pPr>
      <w:r w:rsidRPr="78082FAB">
        <w:rPr>
          <w:rFonts w:ascii="Calibri" w:eastAsia="Calibri" w:hAnsi="Calibri" w:cs="Calibri"/>
          <w:sz w:val="28"/>
          <w:szCs w:val="28"/>
        </w:rPr>
        <w:t>5.13. Heeft u nog tips of opmerkingen voor de organisatie?</w:t>
      </w:r>
    </w:p>
    <w:p w14:paraId="7A0E80D3" w14:textId="77777777" w:rsidR="008626E5" w:rsidRDefault="008626E5" w:rsidP="008626E5">
      <w:pPr>
        <w:pStyle w:val="Lijstalinea"/>
        <w:numPr>
          <w:ilvl w:val="0"/>
          <w:numId w:val="4"/>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Het was heel waardevol dat er mensen waren met zeer uiteenlopende opvattingen, voor de volgende keer nog betere verdeling tussen pro- en con- </w:t>
      </w:r>
    </w:p>
    <w:p w14:paraId="197113D8" w14:textId="77777777" w:rsidR="008626E5" w:rsidRDefault="008626E5" w:rsidP="008626E5">
      <w:pPr>
        <w:pStyle w:val="Lijstalinea"/>
        <w:numPr>
          <w:ilvl w:val="0"/>
          <w:numId w:val="3"/>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Had langer door gemogen met een pauze erin :) </w:t>
      </w:r>
    </w:p>
    <w:p w14:paraId="2212FC3E" w14:textId="77777777" w:rsidR="008626E5" w:rsidRDefault="008626E5" w:rsidP="008626E5">
      <w:pPr>
        <w:pStyle w:val="Lijstalinea"/>
        <w:numPr>
          <w:ilvl w:val="0"/>
          <w:numId w:val="2"/>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Ja, misschien even drinken aanbieden aan het begin aan iedereen.</w:t>
      </w:r>
    </w:p>
    <w:p w14:paraId="4D63A7E5" w14:textId="77777777" w:rsidR="008626E5" w:rsidRDefault="008626E5" w:rsidP="008626E5">
      <w:pPr>
        <w:pStyle w:val="Lijstalinea"/>
        <w:numPr>
          <w:ilvl w:val="0"/>
          <w:numId w:val="1"/>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Versterk het geluid. </w:t>
      </w:r>
    </w:p>
    <w:p w14:paraId="032CE013" w14:textId="77777777" w:rsidR="008626E5" w:rsidRDefault="008626E5" w:rsidP="008626E5">
      <w:pPr>
        <w:pStyle w:val="Lijstalinea"/>
        <w:numPr>
          <w:ilvl w:val="0"/>
          <w:numId w:val="1"/>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Ik vond de stelling “Is meertaligheid belangrijk en moeten hier grenzen aan verbonden worden” lastig verwoord. Stellingen zijn in het algemeen al ingewikkeld, vooral wanneer ze raken aan onderwerpen die te maken hebben met mensenrechten (daar wil je eigenlijk geen discussie over voeren), omdat deze symposium hierover ging, was het in principe wel duidelijk, maar deze formulering klonk alsof het over meertaligheid in brede zin ging. Het zou inclusiever en duidelijker zijn geweest als dat ook expliciet in de stelling stond, bijvoorbeeld: “Is meertaligheid in de klas of in het onderwijs belangrijk?”. Op die manier sluit je beter aan bij de context van het gesprek en bij mensen die buiten school om ook meertalig zijn.</w:t>
      </w:r>
    </w:p>
    <w:p w14:paraId="6B9CF13F" w14:textId="77777777" w:rsidR="008626E5" w:rsidRDefault="008626E5" w:rsidP="008626E5">
      <w:pPr>
        <w:pStyle w:val="Lijstalinea"/>
        <w:numPr>
          <w:ilvl w:val="0"/>
          <w:numId w:val="1"/>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Ik vond het fijn en goed geregeld </w:t>
      </w:r>
      <w:r w:rsidRPr="78082FAB">
        <w:rPr>
          <w:rFonts w:ascii="Segoe UI Emoji" w:eastAsia="Calibri" w:hAnsi="Segoe UI Emoji" w:cs="Segoe UI Emoji"/>
        </w:rPr>
        <w:t>😊</w:t>
      </w:r>
    </w:p>
    <w:p w14:paraId="7EDFEE81" w14:textId="77777777" w:rsidR="008626E5" w:rsidRDefault="008626E5" w:rsidP="008626E5">
      <w:pPr>
        <w:pStyle w:val="Lijstalinea"/>
        <w:numPr>
          <w:ilvl w:val="0"/>
          <w:numId w:val="1"/>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Complimenten! </w:t>
      </w:r>
    </w:p>
    <w:p w14:paraId="6FCDBBED" w14:textId="77777777" w:rsidR="008626E5" w:rsidRDefault="008626E5" w:rsidP="008626E5">
      <w:pPr>
        <w:pStyle w:val="Lijstalinea"/>
        <w:numPr>
          <w:ilvl w:val="0"/>
          <w:numId w:val="1"/>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 xml:space="preserve">Dank jullie wel voor t organiseren. </w:t>
      </w:r>
    </w:p>
    <w:p w14:paraId="42AF770C" w14:textId="77777777" w:rsidR="008626E5" w:rsidRDefault="008626E5" w:rsidP="008626E5">
      <w:pPr>
        <w:pStyle w:val="Lijstalinea"/>
        <w:numPr>
          <w:ilvl w:val="0"/>
          <w:numId w:val="1"/>
        </w:numPr>
        <w:shd w:val="clear" w:color="auto" w:fill="FFFFFF" w:themeFill="background1"/>
        <w:spacing w:before="60" w:line="300" w:lineRule="auto"/>
        <w:rPr>
          <w:rFonts w:ascii="Calibri" w:eastAsia="Calibri" w:hAnsi="Calibri" w:cs="Calibri"/>
        </w:rPr>
      </w:pPr>
      <w:r w:rsidRPr="78082FAB">
        <w:rPr>
          <w:rFonts w:ascii="Calibri" w:eastAsia="Calibri" w:hAnsi="Calibri" w:cs="Calibri"/>
        </w:rPr>
        <w:t>Houd het hartelijke ontvangst erin!</w:t>
      </w:r>
    </w:p>
    <w:p w14:paraId="6076DC40" w14:textId="77777777" w:rsidR="008626E5" w:rsidRDefault="008626E5" w:rsidP="008626E5">
      <w:pPr>
        <w:shd w:val="clear" w:color="auto" w:fill="FFFFFF" w:themeFill="background1"/>
        <w:spacing w:before="60" w:line="300" w:lineRule="auto"/>
        <w:rPr>
          <w:rFonts w:ascii="Calibri" w:eastAsia="Calibri" w:hAnsi="Calibri" w:cs="Calibri"/>
        </w:rPr>
      </w:pPr>
    </w:p>
    <w:p w14:paraId="4AEC7BBC" w14:textId="77777777" w:rsidR="008626E5" w:rsidRPr="00853845" w:rsidRDefault="008626E5" w:rsidP="008626E5">
      <w:pPr>
        <w:shd w:val="clear" w:color="auto" w:fill="FFFFFF" w:themeFill="background1"/>
        <w:spacing w:before="60" w:line="300" w:lineRule="auto"/>
        <w:rPr>
          <w:rFonts w:ascii="Calibri" w:eastAsia="Calibri" w:hAnsi="Calibri" w:cs="Calibri"/>
          <w:b/>
          <w:bCs/>
        </w:rPr>
      </w:pPr>
      <w:r w:rsidRPr="00853845">
        <w:rPr>
          <w:rFonts w:ascii="Calibri" w:eastAsia="Calibri" w:hAnsi="Calibri" w:cs="Calibri"/>
          <w:b/>
          <w:bCs/>
        </w:rPr>
        <w:t>Samenvatting evaluatie:</w:t>
      </w:r>
    </w:p>
    <w:p w14:paraId="6D53B821" w14:textId="77777777" w:rsidR="008626E5" w:rsidRDefault="008626E5" w:rsidP="008626E5">
      <w:pPr>
        <w:pStyle w:val="Geenafstand"/>
      </w:pPr>
      <w:r>
        <w:t xml:space="preserve">Twaalf deelnemers hebben de evaluatie ingevuld. Het merendeel vond de avond geslaagd en dan voornamelijk het panelgesprek en de discussies aan tafel. De deelnemers hebben veel geleerd over meertaligheid, want veel waren best onwetend over dit onderwerp. Deze informatie was dan ook nuttig voor henzelf op werk en de meesten hebben het gevoel dat ze in de praktijk hier iets mee kunnen doen. In het vervolg willen de deelnemers o.a. een </w:t>
      </w:r>
      <w:proofErr w:type="spellStart"/>
      <w:r>
        <w:t>diverser</w:t>
      </w:r>
      <w:proofErr w:type="spellEnd"/>
      <w:r>
        <w:t xml:space="preserve"> publiek (meer voor- én tegenstanders), een langere pauze en makkelijkere, concrete stellingen. Het merendeel vond de Bibliotheek Neude een goede locatie en de meeste deelnemers vonden de sfeer goed van de avond. We kregen veel complimenten. </w:t>
      </w:r>
      <w:r w:rsidRPr="78082FAB">
        <w:br w:type="page"/>
      </w:r>
    </w:p>
    <w:p w14:paraId="3FCBCC37" w14:textId="77777777" w:rsidR="008626E5" w:rsidRDefault="008626E5" w:rsidP="008626E5">
      <w:pPr>
        <w:pStyle w:val="Kop4"/>
        <w:rPr>
          <w:rFonts w:ascii="Calibri" w:eastAsia="Calibri" w:hAnsi="Calibri" w:cs="Calibri"/>
          <w:color w:val="auto"/>
        </w:rPr>
      </w:pPr>
      <w:bookmarkStart w:id="3" w:name="_Toc1616609755"/>
      <w:r w:rsidRPr="0C350C45">
        <w:rPr>
          <w:rFonts w:ascii="Calibri" w:eastAsia="Calibri" w:hAnsi="Calibri" w:cs="Calibri"/>
          <w:color w:val="auto"/>
        </w:rPr>
        <w:lastRenderedPageBreak/>
        <w:t>Bijlage 6: Innovatie</w:t>
      </w:r>
      <w:bookmarkEnd w:id="3"/>
      <w:r w:rsidRPr="0C350C45">
        <w:rPr>
          <w:rFonts w:ascii="Calibri" w:eastAsia="Calibri" w:hAnsi="Calibri" w:cs="Calibri"/>
          <w:color w:val="auto"/>
        </w:rPr>
        <w:t xml:space="preserve"> </w:t>
      </w:r>
    </w:p>
    <w:p w14:paraId="08662822" w14:textId="77777777" w:rsidR="008626E5" w:rsidRDefault="008626E5" w:rsidP="008626E5">
      <w:pPr>
        <w:rPr>
          <w:rFonts w:ascii="Calibri" w:eastAsia="Calibri" w:hAnsi="Calibri" w:cs="Calibri"/>
        </w:rPr>
      </w:pPr>
      <w:r w:rsidRPr="650E7F04">
        <w:rPr>
          <w:rFonts w:ascii="Calibri" w:eastAsia="Calibri" w:hAnsi="Calibri" w:cs="Calibri"/>
        </w:rPr>
        <w:t>Ondertiteling in verschillende talen</w:t>
      </w:r>
    </w:p>
    <w:p w14:paraId="521E6523" w14:textId="77777777" w:rsidR="008626E5" w:rsidRDefault="008626E5" w:rsidP="008626E5">
      <w:pPr>
        <w:rPr>
          <w:rFonts w:ascii="Calibri" w:eastAsia="Calibri" w:hAnsi="Calibri" w:cs="Calibri"/>
        </w:rPr>
      </w:pPr>
      <w:r>
        <w:rPr>
          <w:noProof/>
        </w:rPr>
        <w:drawing>
          <wp:inline distT="0" distB="0" distL="0" distR="0" wp14:anchorId="2E25C936" wp14:editId="7AA4F1BC">
            <wp:extent cx="4143375" cy="2330218"/>
            <wp:effectExtent l="0" t="0" r="0" b="0"/>
            <wp:docPr id="8073491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49167" name=""/>
                    <pic:cNvPicPr/>
                  </pic:nvPicPr>
                  <pic:blipFill>
                    <a:blip r:embed="rId16">
                      <a:extLst>
                        <a:ext uri="{28A0092B-C50C-407E-A947-70E740481C1C}">
                          <a14:useLocalDpi xmlns:a14="http://schemas.microsoft.com/office/drawing/2010/main"/>
                        </a:ext>
                      </a:extLst>
                    </a:blip>
                    <a:stretch>
                      <a:fillRect/>
                    </a:stretch>
                  </pic:blipFill>
                  <pic:spPr>
                    <a:xfrm>
                      <a:off x="0" y="0"/>
                      <a:ext cx="4143375" cy="2330218"/>
                    </a:xfrm>
                    <a:prstGeom prst="rect">
                      <a:avLst/>
                    </a:prstGeom>
                  </pic:spPr>
                </pic:pic>
              </a:graphicData>
            </a:graphic>
          </wp:inline>
        </w:drawing>
      </w:r>
      <w:r w:rsidRPr="0C350C45">
        <w:rPr>
          <w:rFonts w:ascii="Calibri" w:eastAsia="Calibri" w:hAnsi="Calibri" w:cs="Calibri"/>
        </w:rPr>
        <w:t xml:space="preserve"> Engels</w:t>
      </w:r>
    </w:p>
    <w:p w14:paraId="731ABFCF" w14:textId="77777777" w:rsidR="008626E5" w:rsidRDefault="008626E5" w:rsidP="008626E5">
      <w:r>
        <w:rPr>
          <w:noProof/>
        </w:rPr>
        <w:drawing>
          <wp:inline distT="0" distB="0" distL="0" distR="0" wp14:anchorId="24DAA053" wp14:editId="724560B3">
            <wp:extent cx="4169899" cy="2345134"/>
            <wp:effectExtent l="0" t="0" r="0" b="0"/>
            <wp:docPr id="11552422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49936" name=""/>
                    <pic:cNvPicPr/>
                  </pic:nvPicPr>
                  <pic:blipFill>
                    <a:blip r:embed="rId17">
                      <a:extLst>
                        <a:ext uri="{28A0092B-C50C-407E-A947-70E740481C1C}">
                          <a14:useLocalDpi xmlns:a14="http://schemas.microsoft.com/office/drawing/2010/main"/>
                        </a:ext>
                      </a:extLst>
                    </a:blip>
                    <a:stretch>
                      <a:fillRect/>
                    </a:stretch>
                  </pic:blipFill>
                  <pic:spPr>
                    <a:xfrm>
                      <a:off x="0" y="0"/>
                      <a:ext cx="4169899" cy="2345134"/>
                    </a:xfrm>
                    <a:prstGeom prst="rect">
                      <a:avLst/>
                    </a:prstGeom>
                  </pic:spPr>
                </pic:pic>
              </a:graphicData>
            </a:graphic>
          </wp:inline>
        </w:drawing>
      </w:r>
      <w:r>
        <w:t xml:space="preserve"> Arabisch</w:t>
      </w:r>
      <w:r>
        <w:rPr>
          <w:noProof/>
        </w:rPr>
        <w:drawing>
          <wp:anchor distT="0" distB="0" distL="114300" distR="114300" simplePos="0" relativeHeight="251659264" behindDoc="1" locked="0" layoutInCell="1" allowOverlap="1" wp14:anchorId="6A9B96FB" wp14:editId="6DFC0102">
            <wp:simplePos x="0" y="0"/>
            <wp:positionH relativeFrom="column">
              <wp:posOffset>-9525</wp:posOffset>
            </wp:positionH>
            <wp:positionV relativeFrom="paragraph">
              <wp:posOffset>2428875</wp:posOffset>
            </wp:positionV>
            <wp:extent cx="4201307" cy="2362798"/>
            <wp:effectExtent l="0" t="0" r="0" b="0"/>
            <wp:wrapNone/>
            <wp:docPr id="9907604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60400" name=""/>
                    <pic:cNvPicPr/>
                  </pic:nvPicPr>
                  <pic:blipFill>
                    <a:blip r:embed="rId18">
                      <a:extLst>
                        <a:ext uri="{28A0092B-C50C-407E-A947-70E740481C1C}">
                          <a14:useLocalDpi xmlns:a14="http://schemas.microsoft.com/office/drawing/2010/main"/>
                        </a:ext>
                      </a:extLst>
                    </a:blip>
                    <a:stretch>
                      <a:fillRect/>
                    </a:stretch>
                  </pic:blipFill>
                  <pic:spPr>
                    <a:xfrm>
                      <a:off x="0" y="0"/>
                      <a:ext cx="4201307" cy="2362798"/>
                    </a:xfrm>
                    <a:prstGeom prst="rect">
                      <a:avLst/>
                    </a:prstGeom>
                  </pic:spPr>
                </pic:pic>
              </a:graphicData>
            </a:graphic>
            <wp14:sizeRelH relativeFrom="page">
              <wp14:pctWidth>0</wp14:pctWidth>
            </wp14:sizeRelH>
            <wp14:sizeRelV relativeFrom="page">
              <wp14:pctHeight>0</wp14:pctHeight>
            </wp14:sizeRelV>
          </wp:anchor>
        </w:drawing>
      </w:r>
    </w:p>
    <w:p w14:paraId="643D6F11" w14:textId="77777777" w:rsidR="008626E5" w:rsidRDefault="008626E5" w:rsidP="008626E5">
      <w:pPr>
        <w:rPr>
          <w:rFonts w:ascii="Calibri" w:eastAsia="Calibri" w:hAnsi="Calibri" w:cs="Calibri"/>
        </w:rPr>
      </w:pPr>
      <w:r>
        <w:t xml:space="preserve">     </w:t>
      </w:r>
    </w:p>
    <w:p w14:paraId="23DADD95" w14:textId="77777777" w:rsidR="008626E5" w:rsidRDefault="008626E5" w:rsidP="008626E5"/>
    <w:p w14:paraId="1E736104" w14:textId="77777777" w:rsidR="008626E5" w:rsidRDefault="008626E5" w:rsidP="008626E5"/>
    <w:p w14:paraId="4B5D9FA8" w14:textId="77777777" w:rsidR="008626E5" w:rsidRDefault="008626E5" w:rsidP="008626E5"/>
    <w:p w14:paraId="61C2DBA0" w14:textId="77777777" w:rsidR="008626E5" w:rsidRDefault="008626E5" w:rsidP="008626E5"/>
    <w:p w14:paraId="0B708309" w14:textId="77777777" w:rsidR="008626E5" w:rsidRDefault="008626E5" w:rsidP="008626E5"/>
    <w:p w14:paraId="765FB80C" w14:textId="77777777" w:rsidR="008626E5" w:rsidRDefault="008626E5" w:rsidP="008626E5"/>
    <w:p w14:paraId="5124A503" w14:textId="77777777" w:rsidR="008626E5" w:rsidRDefault="008626E5" w:rsidP="008626E5">
      <w:pPr>
        <w:ind w:left="6372"/>
        <w:rPr>
          <w:rFonts w:ascii="Calibri" w:eastAsia="Calibri" w:hAnsi="Calibri" w:cs="Calibri"/>
        </w:rPr>
      </w:pPr>
      <w:r>
        <w:t xml:space="preserve">     Turks</w:t>
      </w:r>
    </w:p>
    <w:p w14:paraId="05DB394A" w14:textId="77777777" w:rsidR="008626E5" w:rsidRDefault="008626E5" w:rsidP="008626E5">
      <w:pPr>
        <w:spacing w:line="480" w:lineRule="auto"/>
        <w:rPr>
          <w:rFonts w:ascii="Calibri" w:eastAsia="Calibri" w:hAnsi="Calibri" w:cs="Calibri"/>
        </w:rPr>
      </w:pPr>
      <w:r w:rsidRPr="78082FAB">
        <w:rPr>
          <w:rFonts w:ascii="Calibri" w:eastAsia="Calibri" w:hAnsi="Calibri" w:cs="Calibri"/>
        </w:rPr>
        <w:br w:type="page"/>
      </w:r>
    </w:p>
    <w:p w14:paraId="46316D27" w14:textId="77777777" w:rsidR="008626E5" w:rsidRDefault="008626E5" w:rsidP="008626E5">
      <w:pPr>
        <w:pStyle w:val="Kop3"/>
        <w:rPr>
          <w:rFonts w:ascii="Calibri" w:eastAsia="Calibri" w:hAnsi="Calibri" w:cs="Calibri"/>
          <w:color w:val="auto"/>
        </w:rPr>
      </w:pPr>
      <w:bookmarkStart w:id="4" w:name="_Toc1205118962"/>
      <w:bookmarkStart w:id="5" w:name="_Toc212997042"/>
      <w:r w:rsidRPr="0C350C45">
        <w:rPr>
          <w:rFonts w:ascii="Calibri" w:eastAsia="Calibri" w:hAnsi="Calibri" w:cs="Calibri"/>
          <w:color w:val="auto"/>
        </w:rPr>
        <w:lastRenderedPageBreak/>
        <w:t>Literatuurlijst</w:t>
      </w:r>
      <w:bookmarkEnd w:id="4"/>
      <w:bookmarkEnd w:id="5"/>
      <w:r w:rsidRPr="0C350C45">
        <w:rPr>
          <w:rFonts w:ascii="Calibri" w:eastAsia="Calibri" w:hAnsi="Calibri" w:cs="Calibri"/>
          <w:color w:val="auto"/>
        </w:rPr>
        <w:t xml:space="preserve"> </w:t>
      </w:r>
    </w:p>
    <w:p w14:paraId="71353D84" w14:textId="77777777" w:rsidR="008626E5" w:rsidRPr="009F7435" w:rsidRDefault="008626E5" w:rsidP="008626E5">
      <w:pPr>
        <w:spacing w:before="240" w:after="240" w:line="480" w:lineRule="auto"/>
        <w:ind w:firstLine="708"/>
        <w:rPr>
          <w:rFonts w:ascii="Calibri" w:eastAsia="Calibri" w:hAnsi="Calibri" w:cs="Calibri"/>
        </w:rPr>
      </w:pPr>
      <w:r w:rsidRPr="009F7435">
        <w:rPr>
          <w:rFonts w:ascii="Calibri" w:eastAsia="Calibri" w:hAnsi="Calibri" w:cs="Calibri"/>
        </w:rPr>
        <w:t xml:space="preserve">AlleCijfers.nl. (2025). </w:t>
      </w:r>
      <w:r w:rsidRPr="009F7435">
        <w:rPr>
          <w:rFonts w:ascii="Calibri" w:eastAsia="Calibri" w:hAnsi="Calibri" w:cs="Calibri"/>
          <w:i/>
          <w:iCs/>
        </w:rPr>
        <w:t>Wijk 03 Overvecht (gemeente Utrecht) in cijfers en grafieken</w:t>
      </w:r>
      <w:r w:rsidRPr="009F7435">
        <w:rPr>
          <w:rFonts w:ascii="Calibri" w:eastAsia="Calibri" w:hAnsi="Calibri" w:cs="Calibri"/>
        </w:rPr>
        <w:t xml:space="preserve">. Geraadpleegd op 23 oktober 2025, van </w:t>
      </w:r>
      <w:hyperlink r:id="rId19">
        <w:r w:rsidRPr="009F7435">
          <w:rPr>
            <w:rStyle w:val="Hyperlink"/>
            <w:rFonts w:ascii="Calibri" w:eastAsia="Calibri" w:hAnsi="Calibri" w:cs="Calibri"/>
          </w:rPr>
          <w:t>https://allecijfers.nl/wijk/overvecht-utrecht/</w:t>
        </w:r>
      </w:hyperlink>
    </w:p>
    <w:p w14:paraId="2285F4AE" w14:textId="77777777" w:rsidR="008626E5" w:rsidRDefault="008626E5" w:rsidP="008626E5">
      <w:pPr>
        <w:spacing w:before="240" w:after="240" w:line="480" w:lineRule="auto"/>
        <w:ind w:firstLine="708"/>
        <w:rPr>
          <w:rFonts w:ascii="Calibri" w:eastAsia="Calibri" w:hAnsi="Calibri" w:cs="Calibri"/>
          <w:lang w:val="en-US"/>
        </w:rPr>
      </w:pPr>
      <w:proofErr w:type="spellStart"/>
      <w:r w:rsidRPr="78082FAB">
        <w:rPr>
          <w:rFonts w:ascii="Calibri" w:eastAsia="Calibri" w:hAnsi="Calibri" w:cs="Calibri"/>
          <w:lang w:val="en-US"/>
        </w:rPr>
        <w:t>Almoayidi</w:t>
      </w:r>
      <w:proofErr w:type="spellEnd"/>
      <w:r w:rsidRPr="78082FAB">
        <w:rPr>
          <w:rFonts w:ascii="Calibri" w:eastAsia="Calibri" w:hAnsi="Calibri" w:cs="Calibri"/>
          <w:lang w:val="en-US"/>
        </w:rPr>
        <w:t xml:space="preserve">, K. A. (2018). The Effectiveness of Using L1 in Second Language Classrooms: A Controversial Issue. </w:t>
      </w:r>
      <w:r w:rsidRPr="78082FAB">
        <w:rPr>
          <w:rFonts w:ascii="Calibri" w:eastAsia="Calibri" w:hAnsi="Calibri" w:cs="Calibri"/>
          <w:i/>
          <w:iCs/>
          <w:lang w:val="en-US"/>
        </w:rPr>
        <w:t>Theory And Practice in Language Studies</w:t>
      </w:r>
      <w:r w:rsidRPr="78082FAB">
        <w:rPr>
          <w:rFonts w:ascii="Calibri" w:eastAsia="Calibri" w:hAnsi="Calibri" w:cs="Calibri"/>
          <w:lang w:val="en-US"/>
        </w:rPr>
        <w:t xml:space="preserve">, </w:t>
      </w:r>
      <w:r w:rsidRPr="78082FAB">
        <w:rPr>
          <w:rFonts w:ascii="Calibri" w:eastAsia="Calibri" w:hAnsi="Calibri" w:cs="Calibri"/>
          <w:i/>
          <w:iCs/>
          <w:lang w:val="en-US"/>
        </w:rPr>
        <w:t>8</w:t>
      </w:r>
      <w:r w:rsidRPr="78082FAB">
        <w:rPr>
          <w:rFonts w:ascii="Calibri" w:eastAsia="Calibri" w:hAnsi="Calibri" w:cs="Calibri"/>
          <w:lang w:val="en-US"/>
        </w:rPr>
        <w:t xml:space="preserve">(4), 375. </w:t>
      </w:r>
      <w:hyperlink r:id="rId20">
        <w:r w:rsidRPr="78082FAB">
          <w:rPr>
            <w:rStyle w:val="Hyperlink"/>
            <w:rFonts w:ascii="Calibri" w:eastAsia="Calibri" w:hAnsi="Calibri" w:cs="Calibri"/>
            <w:lang w:val="en-US"/>
          </w:rPr>
          <w:t>https://doi.org/10.17507/tpls.0804.02</w:t>
        </w:r>
      </w:hyperlink>
    </w:p>
    <w:p w14:paraId="08087747"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Basisonderwijs gemeente Utrecht | AlleCijfers.nl</w:t>
      </w:r>
      <w:r w:rsidRPr="78082FAB">
        <w:rPr>
          <w:rFonts w:ascii="Calibri" w:eastAsia="Calibri" w:hAnsi="Calibri" w:cs="Calibri"/>
        </w:rPr>
        <w:t xml:space="preserve">. (2015, 21 juli). AlleCijfers.nl. </w:t>
      </w:r>
      <w:hyperlink r:id="rId21">
        <w:r w:rsidRPr="78082FAB">
          <w:rPr>
            <w:rStyle w:val="Hyperlink"/>
            <w:rFonts w:ascii="Calibri" w:eastAsia="Calibri" w:hAnsi="Calibri" w:cs="Calibri"/>
          </w:rPr>
          <w:t>https://allecijfers.nl/basisscholen-overzicht/utrecht/</w:t>
        </w:r>
      </w:hyperlink>
    </w:p>
    <w:p w14:paraId="47D49DE2"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rPr>
        <w:t xml:space="preserve">Bosch, J. (2024, 16 juli). </w:t>
      </w:r>
      <w:r w:rsidRPr="78082FAB">
        <w:rPr>
          <w:rFonts w:ascii="Calibri" w:eastAsia="Calibri" w:hAnsi="Calibri" w:cs="Calibri"/>
          <w:i/>
          <w:iCs/>
        </w:rPr>
        <w:t>Investeren in meertaligheid is goed voor Nederlandse leesvaardigheid</w:t>
      </w:r>
      <w:r w:rsidRPr="78082FAB">
        <w:rPr>
          <w:rFonts w:ascii="Calibri" w:eastAsia="Calibri" w:hAnsi="Calibri" w:cs="Calibri"/>
        </w:rPr>
        <w:t xml:space="preserve">. Sociale Vraagstukken. </w:t>
      </w:r>
      <w:hyperlink r:id="rId22">
        <w:r w:rsidRPr="78082FAB">
          <w:rPr>
            <w:rStyle w:val="Hyperlink"/>
            <w:rFonts w:ascii="Calibri" w:eastAsia="Calibri" w:hAnsi="Calibri" w:cs="Calibri"/>
          </w:rPr>
          <w:t>https://www.socialevraagstukken.nl/investeren-in-meertaligheid-is-goed-voor-nederlandse-leesvaardigheid</w:t>
        </w:r>
      </w:hyperlink>
    </w:p>
    <w:p w14:paraId="42B9BEB1" w14:textId="77777777" w:rsidR="008626E5" w:rsidRDefault="008626E5" w:rsidP="008626E5">
      <w:pPr>
        <w:spacing w:line="480" w:lineRule="auto"/>
        <w:ind w:firstLine="720"/>
        <w:rPr>
          <w:rFonts w:ascii="Calibri" w:eastAsia="Calibri" w:hAnsi="Calibri" w:cs="Calibri"/>
        </w:rPr>
      </w:pPr>
      <w:proofErr w:type="spellStart"/>
      <w:r w:rsidRPr="78082FAB">
        <w:rPr>
          <w:rFonts w:ascii="Calibri" w:eastAsia="Calibri" w:hAnsi="Calibri" w:cs="Calibri"/>
        </w:rPr>
        <w:t>Cornips</w:t>
      </w:r>
      <w:proofErr w:type="spellEnd"/>
      <w:r w:rsidRPr="78082FAB">
        <w:rPr>
          <w:rFonts w:ascii="Calibri" w:eastAsia="Calibri" w:hAnsi="Calibri" w:cs="Calibri"/>
        </w:rPr>
        <w:t xml:space="preserve">, H. S. L. (2021, 15 juli). </w:t>
      </w:r>
      <w:r w:rsidRPr="78082FAB">
        <w:rPr>
          <w:rFonts w:ascii="Calibri" w:eastAsia="Calibri" w:hAnsi="Calibri" w:cs="Calibri"/>
          <w:i/>
          <w:iCs/>
        </w:rPr>
        <w:t>Talen en dialecten in Nederland</w:t>
      </w:r>
      <w:r w:rsidRPr="78082FAB">
        <w:rPr>
          <w:rFonts w:ascii="Calibri" w:eastAsia="Calibri" w:hAnsi="Calibri" w:cs="Calibri"/>
        </w:rPr>
        <w:t xml:space="preserve">. Centraal Bureau Voor de Statistiek. </w:t>
      </w:r>
      <w:hyperlink r:id="rId23">
        <w:r w:rsidRPr="78082FAB">
          <w:rPr>
            <w:rStyle w:val="Hyperlink"/>
            <w:rFonts w:ascii="Calibri" w:eastAsia="Calibri" w:hAnsi="Calibri" w:cs="Calibri"/>
          </w:rPr>
          <w:t>https://www.cbs.nl/nl-nl/longread/statistische-trends/2021/talen-en-dialecten-in-nederland?onepage=true</w:t>
        </w:r>
      </w:hyperlink>
    </w:p>
    <w:p w14:paraId="6AD5731A" w14:textId="77777777" w:rsidR="008626E5" w:rsidRDefault="008626E5" w:rsidP="008626E5">
      <w:pPr>
        <w:spacing w:line="480" w:lineRule="auto"/>
        <w:ind w:firstLine="720"/>
        <w:rPr>
          <w:rFonts w:ascii="Calibri" w:eastAsia="Calibri" w:hAnsi="Calibri" w:cs="Calibri"/>
        </w:rPr>
      </w:pPr>
      <w:r w:rsidRPr="009F7435">
        <w:rPr>
          <w:rFonts w:ascii="Calibri" w:eastAsia="Calibri" w:hAnsi="Calibri" w:cs="Calibri"/>
          <w:lang w:val="en-US"/>
        </w:rPr>
        <w:t xml:space="preserve">Crawford, M., Venegas Marin, S., &amp; The World Bank. (2021). LOUD AND CLEAR: Effective Language of Instruction Policies For Learning. In J. Saavedra &amp; O. Arias (Reds.), </w:t>
      </w:r>
      <w:r w:rsidRPr="009F7435">
        <w:rPr>
          <w:rFonts w:ascii="Calibri" w:eastAsia="Calibri" w:hAnsi="Calibri" w:cs="Calibri"/>
          <w:i/>
          <w:iCs/>
          <w:lang w:val="en-US"/>
        </w:rPr>
        <w:t>A World Bank Policy Approach Paper</w:t>
      </w:r>
      <w:r w:rsidRPr="009F7435">
        <w:rPr>
          <w:rFonts w:ascii="Calibri" w:eastAsia="Calibri" w:hAnsi="Calibri" w:cs="Calibri"/>
          <w:lang w:val="en-US"/>
        </w:rPr>
        <w:t xml:space="preserve">. </w:t>
      </w:r>
      <w:hyperlink r:id="rId24">
        <w:r w:rsidRPr="78082FAB">
          <w:rPr>
            <w:rStyle w:val="Hyperlink"/>
            <w:rFonts w:ascii="Calibri" w:eastAsia="Calibri" w:hAnsi="Calibri" w:cs="Calibri"/>
          </w:rPr>
          <w:t>https://documents1.worldbank.org/curated/en/517851626203470278/pdf/Effective-Language-of-Instruction-Policies-for-Learning.pdf</w:t>
        </w:r>
      </w:hyperlink>
    </w:p>
    <w:p w14:paraId="19AD8E61"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rPr>
        <w:t xml:space="preserve">De Wetenschap van Woorden: Een praktische gids voor </w:t>
      </w:r>
      <w:proofErr w:type="spellStart"/>
      <w:r w:rsidRPr="78082FAB">
        <w:rPr>
          <w:rFonts w:ascii="Calibri" w:eastAsia="Calibri" w:hAnsi="Calibri" w:cs="Calibri"/>
        </w:rPr>
        <w:t>evidence-based</w:t>
      </w:r>
      <w:proofErr w:type="spellEnd"/>
      <w:r w:rsidRPr="78082FAB">
        <w:rPr>
          <w:rFonts w:ascii="Calibri" w:eastAsia="Calibri" w:hAnsi="Calibri" w:cs="Calibri"/>
        </w:rPr>
        <w:t xml:space="preserve"> taal- en leesonderwijs. (2024). In </w:t>
      </w:r>
      <w:r w:rsidRPr="78082FAB">
        <w:rPr>
          <w:rFonts w:ascii="Calibri" w:eastAsia="Calibri" w:hAnsi="Calibri" w:cs="Calibri"/>
          <w:i/>
          <w:iCs/>
        </w:rPr>
        <w:t xml:space="preserve">University of Groningen Press </w:t>
      </w:r>
      <w:proofErr w:type="spellStart"/>
      <w:r w:rsidRPr="78082FAB">
        <w:rPr>
          <w:rFonts w:ascii="Calibri" w:eastAsia="Calibri" w:hAnsi="Calibri" w:cs="Calibri"/>
          <w:i/>
          <w:iCs/>
        </w:rPr>
        <w:t>eBooks</w:t>
      </w:r>
      <w:proofErr w:type="spellEnd"/>
      <w:r w:rsidRPr="78082FAB">
        <w:rPr>
          <w:rFonts w:ascii="Calibri" w:eastAsia="Calibri" w:hAnsi="Calibri" w:cs="Calibri"/>
        </w:rPr>
        <w:t xml:space="preserve">. </w:t>
      </w:r>
      <w:hyperlink r:id="rId25">
        <w:r w:rsidRPr="78082FAB">
          <w:rPr>
            <w:rStyle w:val="Hyperlink"/>
            <w:rFonts w:ascii="Calibri" w:eastAsia="Calibri" w:hAnsi="Calibri" w:cs="Calibri"/>
          </w:rPr>
          <w:t>https://doi.org/10.21827/660eb31fbc8da</w:t>
        </w:r>
      </w:hyperlink>
    </w:p>
    <w:p w14:paraId="323BE24D" w14:textId="77777777" w:rsidR="008626E5" w:rsidRDefault="008626E5" w:rsidP="008626E5">
      <w:pPr>
        <w:spacing w:line="480" w:lineRule="auto"/>
        <w:ind w:firstLine="720"/>
        <w:rPr>
          <w:rFonts w:ascii="Calibri" w:eastAsia="Calibri" w:hAnsi="Calibri" w:cs="Calibri"/>
        </w:rPr>
      </w:pPr>
      <w:proofErr w:type="spellStart"/>
      <w:r w:rsidRPr="78082FAB">
        <w:rPr>
          <w:rFonts w:ascii="Calibri" w:eastAsia="Calibri" w:hAnsi="Calibri" w:cs="Calibri"/>
          <w:i/>
          <w:iCs/>
        </w:rPr>
        <w:lastRenderedPageBreak/>
        <w:t>Didactief</w:t>
      </w:r>
      <w:proofErr w:type="spellEnd"/>
      <w:r w:rsidRPr="78082FAB">
        <w:rPr>
          <w:rFonts w:ascii="Calibri" w:eastAsia="Calibri" w:hAnsi="Calibri" w:cs="Calibri"/>
          <w:i/>
          <w:iCs/>
        </w:rPr>
        <w:t xml:space="preserve"> | Kansen op de taalvriendelijke school</w:t>
      </w:r>
      <w:r w:rsidRPr="78082FAB">
        <w:rPr>
          <w:rFonts w:ascii="Calibri" w:eastAsia="Calibri" w:hAnsi="Calibri" w:cs="Calibri"/>
        </w:rPr>
        <w:t xml:space="preserve">. (2023). </w:t>
      </w:r>
      <w:hyperlink r:id="rId26">
        <w:r w:rsidRPr="78082FAB">
          <w:rPr>
            <w:rStyle w:val="Hyperlink"/>
            <w:rFonts w:ascii="Calibri" w:eastAsia="Calibri" w:hAnsi="Calibri" w:cs="Calibri"/>
          </w:rPr>
          <w:t>https://didactiefonline.nl/blog/vriend-en-vijand/kansen-op-de-taalvriendelijke-school</w:t>
        </w:r>
      </w:hyperlink>
    </w:p>
    <w:p w14:paraId="3E656D41" w14:textId="77777777" w:rsidR="008626E5" w:rsidRDefault="008626E5" w:rsidP="008626E5">
      <w:pPr>
        <w:spacing w:line="480" w:lineRule="auto"/>
        <w:ind w:firstLine="720"/>
        <w:rPr>
          <w:rFonts w:ascii="Calibri" w:eastAsia="Calibri" w:hAnsi="Calibri" w:cs="Calibri"/>
        </w:rPr>
      </w:pPr>
      <w:proofErr w:type="spellStart"/>
      <w:r w:rsidRPr="78082FAB">
        <w:rPr>
          <w:rFonts w:ascii="Calibri" w:eastAsia="Calibri" w:hAnsi="Calibri" w:cs="Calibri"/>
        </w:rPr>
        <w:t>Dinnissen</w:t>
      </w:r>
      <w:proofErr w:type="spellEnd"/>
      <w:r w:rsidRPr="78082FAB">
        <w:rPr>
          <w:rFonts w:ascii="Calibri" w:eastAsia="Calibri" w:hAnsi="Calibri" w:cs="Calibri"/>
        </w:rPr>
        <w:t xml:space="preserve">, L. (2020). </w:t>
      </w:r>
      <w:r w:rsidRPr="78082FAB">
        <w:rPr>
          <w:rFonts w:ascii="Calibri" w:eastAsia="Calibri" w:hAnsi="Calibri" w:cs="Calibri"/>
          <w:i/>
          <w:iCs/>
        </w:rPr>
        <w:t>Brede School Academie</w:t>
      </w:r>
      <w:r w:rsidRPr="78082FAB">
        <w:rPr>
          <w:rFonts w:ascii="Calibri" w:eastAsia="Calibri" w:hAnsi="Calibri" w:cs="Calibri"/>
        </w:rPr>
        <w:t xml:space="preserve">. </w:t>
      </w:r>
      <w:hyperlink r:id="rId27">
        <w:r w:rsidRPr="78082FAB">
          <w:rPr>
            <w:rStyle w:val="Hyperlink"/>
            <w:rFonts w:ascii="Calibri" w:eastAsia="Calibri" w:hAnsi="Calibri" w:cs="Calibri"/>
          </w:rPr>
          <w:t>https://www.vinci-toponderwijs.nl/onderwijsconcepten/brede-school-academie</w:t>
        </w:r>
      </w:hyperlink>
    </w:p>
    <w:p w14:paraId="541D22D1" w14:textId="77777777" w:rsidR="008626E5" w:rsidRDefault="008626E5" w:rsidP="008626E5">
      <w:pPr>
        <w:spacing w:line="480" w:lineRule="auto"/>
        <w:ind w:firstLine="720"/>
        <w:rPr>
          <w:rFonts w:ascii="Calibri" w:eastAsia="Calibri" w:hAnsi="Calibri" w:cs="Calibri"/>
        </w:rPr>
      </w:pPr>
      <w:proofErr w:type="spellStart"/>
      <w:r w:rsidRPr="78082FAB">
        <w:rPr>
          <w:rFonts w:ascii="Calibri" w:eastAsia="Calibri" w:hAnsi="Calibri" w:cs="Calibri"/>
          <w:i/>
          <w:iCs/>
        </w:rPr>
        <w:t>Facilities</w:t>
      </w:r>
      <w:proofErr w:type="spellEnd"/>
      <w:r w:rsidRPr="78082FAB">
        <w:rPr>
          <w:rFonts w:ascii="Calibri" w:eastAsia="Calibri" w:hAnsi="Calibri" w:cs="Calibri"/>
        </w:rPr>
        <w:t>. (</w:t>
      </w:r>
      <w:proofErr w:type="spellStart"/>
      <w:r w:rsidRPr="78082FAB">
        <w:rPr>
          <w:rFonts w:ascii="Calibri" w:eastAsia="Calibri" w:hAnsi="Calibri" w:cs="Calibri"/>
        </w:rPr>
        <w:t>z.d.</w:t>
      </w:r>
      <w:proofErr w:type="spellEnd"/>
      <w:r w:rsidRPr="78082FAB">
        <w:rPr>
          <w:rFonts w:ascii="Calibri" w:eastAsia="Calibri" w:hAnsi="Calibri" w:cs="Calibri"/>
        </w:rPr>
        <w:t xml:space="preserve">). </w:t>
      </w:r>
      <w:hyperlink r:id="rId28">
        <w:r w:rsidRPr="78082FAB">
          <w:rPr>
            <w:rStyle w:val="Hyperlink"/>
            <w:rFonts w:ascii="Calibri" w:eastAsia="Calibri" w:hAnsi="Calibri" w:cs="Calibri"/>
          </w:rPr>
          <w:t>https://www.isutrecht.nl/our-school/facilities</w:t>
        </w:r>
      </w:hyperlink>
    </w:p>
    <w:p w14:paraId="7CCD7B59" w14:textId="77777777" w:rsidR="008626E5" w:rsidRDefault="008626E5" w:rsidP="008626E5">
      <w:pPr>
        <w:spacing w:line="480" w:lineRule="auto"/>
        <w:ind w:firstLine="720"/>
        <w:rPr>
          <w:rFonts w:ascii="Calibri" w:eastAsia="Calibri" w:hAnsi="Calibri" w:cs="Calibri"/>
        </w:rPr>
      </w:pPr>
      <w:r w:rsidRPr="009F7435">
        <w:rPr>
          <w:rFonts w:ascii="Calibri" w:eastAsia="Calibri" w:hAnsi="Calibri" w:cs="Calibri"/>
          <w:lang w:val="en-US"/>
        </w:rPr>
        <w:t xml:space="preserve">García, O., &amp; Kano, N. (2014). 11. Translanguaging as Process and Pedagogy: Developing the English Writing of Japanese Students in the US. </w:t>
      </w:r>
      <w:r w:rsidRPr="78082FAB">
        <w:rPr>
          <w:rFonts w:ascii="Calibri" w:eastAsia="Calibri" w:hAnsi="Calibri" w:cs="Calibri"/>
        </w:rPr>
        <w:t xml:space="preserve">In </w:t>
      </w:r>
      <w:proofErr w:type="spellStart"/>
      <w:r w:rsidRPr="78082FAB">
        <w:rPr>
          <w:rFonts w:ascii="Calibri" w:eastAsia="Calibri" w:hAnsi="Calibri" w:cs="Calibri"/>
          <w:i/>
          <w:iCs/>
        </w:rPr>
        <w:t>Multilingual</w:t>
      </w:r>
      <w:proofErr w:type="spellEnd"/>
      <w:r w:rsidRPr="78082FAB">
        <w:rPr>
          <w:rFonts w:ascii="Calibri" w:eastAsia="Calibri" w:hAnsi="Calibri" w:cs="Calibri"/>
          <w:i/>
          <w:iCs/>
        </w:rPr>
        <w:t xml:space="preserve"> Matters </w:t>
      </w:r>
      <w:proofErr w:type="spellStart"/>
      <w:r w:rsidRPr="78082FAB">
        <w:rPr>
          <w:rFonts w:ascii="Calibri" w:eastAsia="Calibri" w:hAnsi="Calibri" w:cs="Calibri"/>
          <w:i/>
          <w:iCs/>
        </w:rPr>
        <w:t>eBooks</w:t>
      </w:r>
      <w:proofErr w:type="spellEnd"/>
      <w:r w:rsidRPr="78082FAB">
        <w:rPr>
          <w:rFonts w:ascii="Calibri" w:eastAsia="Calibri" w:hAnsi="Calibri" w:cs="Calibri"/>
        </w:rPr>
        <w:t xml:space="preserve"> (pp. 258–277). </w:t>
      </w:r>
      <w:hyperlink r:id="rId29">
        <w:r w:rsidRPr="78082FAB">
          <w:rPr>
            <w:rStyle w:val="Hyperlink"/>
            <w:rFonts w:ascii="Calibri" w:eastAsia="Calibri" w:hAnsi="Calibri" w:cs="Calibri"/>
          </w:rPr>
          <w:t>https://doi.org/10.21832/9781783092246-018</w:t>
        </w:r>
      </w:hyperlink>
    </w:p>
    <w:p w14:paraId="7201F3D9" w14:textId="77777777" w:rsidR="008626E5" w:rsidRDefault="008626E5" w:rsidP="008626E5">
      <w:pPr>
        <w:spacing w:line="480" w:lineRule="auto"/>
        <w:ind w:firstLine="708"/>
        <w:rPr>
          <w:rFonts w:ascii="Calibri" w:eastAsia="Calibri" w:hAnsi="Calibri" w:cs="Calibri"/>
        </w:rPr>
      </w:pPr>
      <w:r w:rsidRPr="78082FAB">
        <w:rPr>
          <w:rFonts w:ascii="Calibri" w:eastAsia="Calibri" w:hAnsi="Calibri" w:cs="Calibri"/>
        </w:rPr>
        <w:t xml:space="preserve">Gemeente Utrecht. (2025). </w:t>
      </w:r>
      <w:r w:rsidRPr="78082FAB">
        <w:rPr>
          <w:rFonts w:ascii="Calibri" w:eastAsia="Calibri" w:hAnsi="Calibri" w:cs="Calibri"/>
          <w:i/>
          <w:iCs/>
        </w:rPr>
        <w:t>Monitor Wonen – Bevolking en huishoudens</w:t>
      </w:r>
      <w:r w:rsidRPr="78082FAB">
        <w:rPr>
          <w:rFonts w:ascii="Calibri" w:eastAsia="Calibri" w:hAnsi="Calibri" w:cs="Calibri"/>
        </w:rPr>
        <w:t xml:space="preserve">. Geraadpleegd op 23 oktober 2025, van </w:t>
      </w:r>
      <w:hyperlink r:id="rId30">
        <w:r w:rsidRPr="78082FAB">
          <w:rPr>
            <w:rStyle w:val="Hyperlink"/>
            <w:rFonts w:ascii="Calibri" w:eastAsia="Calibri" w:hAnsi="Calibri" w:cs="Calibri"/>
          </w:rPr>
          <w:t>https://utrecht.incijfers.nl/mosaic/monitor-wonen/bevolking-en-huishoudens</w:t>
        </w:r>
      </w:hyperlink>
    </w:p>
    <w:p w14:paraId="4FF4C909" w14:textId="77777777" w:rsidR="008626E5" w:rsidRPr="009F7435" w:rsidRDefault="008626E5" w:rsidP="008626E5">
      <w:pPr>
        <w:spacing w:line="480" w:lineRule="auto"/>
        <w:ind w:firstLine="720"/>
        <w:rPr>
          <w:rFonts w:ascii="Calibri" w:eastAsia="Calibri" w:hAnsi="Calibri" w:cs="Calibri"/>
          <w:lang w:val="en-US"/>
        </w:rPr>
      </w:pPr>
      <w:proofErr w:type="spellStart"/>
      <w:r w:rsidRPr="78082FAB">
        <w:rPr>
          <w:rFonts w:ascii="Calibri" w:eastAsia="Calibri" w:hAnsi="Calibri" w:cs="Calibri"/>
        </w:rPr>
        <w:t>Goriot</w:t>
      </w:r>
      <w:proofErr w:type="spellEnd"/>
      <w:r w:rsidRPr="78082FAB">
        <w:rPr>
          <w:rFonts w:ascii="Calibri" w:eastAsia="Calibri" w:hAnsi="Calibri" w:cs="Calibri"/>
        </w:rPr>
        <w:t xml:space="preserve">, C., &amp; Van Hout, R. (2022). </w:t>
      </w:r>
      <w:r w:rsidRPr="009F7435">
        <w:rPr>
          <w:rFonts w:ascii="Calibri" w:eastAsia="Calibri" w:hAnsi="Calibri" w:cs="Calibri"/>
          <w:lang w:val="en-US"/>
        </w:rPr>
        <w:t xml:space="preserve">Primary-school teachers’ beliefs about the effects of early-English education in the Dutch context: communicative scope, disadvantaged learning, and their skills in teaching English. </w:t>
      </w:r>
      <w:r w:rsidRPr="009F7435">
        <w:rPr>
          <w:rFonts w:ascii="Calibri" w:eastAsia="Calibri" w:hAnsi="Calibri" w:cs="Calibri"/>
          <w:i/>
          <w:iCs/>
          <w:lang w:val="en-US"/>
        </w:rPr>
        <w:t>International Journal Of Bilingual Education And Bilingualism</w:t>
      </w:r>
      <w:r w:rsidRPr="009F7435">
        <w:rPr>
          <w:rFonts w:ascii="Calibri" w:eastAsia="Calibri" w:hAnsi="Calibri" w:cs="Calibri"/>
          <w:lang w:val="en-US"/>
        </w:rPr>
        <w:t xml:space="preserve">, </w:t>
      </w:r>
      <w:r w:rsidRPr="009F7435">
        <w:rPr>
          <w:rFonts w:ascii="Calibri" w:eastAsia="Calibri" w:hAnsi="Calibri" w:cs="Calibri"/>
          <w:i/>
          <w:iCs/>
          <w:lang w:val="en-US"/>
        </w:rPr>
        <w:t>26</w:t>
      </w:r>
      <w:r w:rsidRPr="009F7435">
        <w:rPr>
          <w:rFonts w:ascii="Calibri" w:eastAsia="Calibri" w:hAnsi="Calibri" w:cs="Calibri"/>
          <w:lang w:val="en-US"/>
        </w:rPr>
        <w:t xml:space="preserve">(4), 498–513. </w:t>
      </w:r>
      <w:hyperlink r:id="rId31">
        <w:r w:rsidRPr="009F7435">
          <w:rPr>
            <w:rStyle w:val="Hyperlink"/>
            <w:rFonts w:ascii="Calibri" w:eastAsia="Calibri" w:hAnsi="Calibri" w:cs="Calibri"/>
            <w:lang w:val="en-US"/>
          </w:rPr>
          <w:t>https://doi.org/10.1080/13670050.2022.2124841</w:t>
        </w:r>
      </w:hyperlink>
    </w:p>
    <w:p w14:paraId="7CD14C30"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rPr>
        <w:t xml:space="preserve">Hogeschool Utrecht. (2024a). </w:t>
      </w:r>
      <w:r w:rsidRPr="78082FAB">
        <w:rPr>
          <w:rFonts w:ascii="Calibri" w:eastAsia="Calibri" w:hAnsi="Calibri" w:cs="Calibri"/>
          <w:i/>
          <w:iCs/>
        </w:rPr>
        <w:t>Inclusief onderwijs in meertalige contexten (SPRONG) | Hogeschool Utrecht</w:t>
      </w:r>
      <w:r w:rsidRPr="78082FAB">
        <w:rPr>
          <w:rFonts w:ascii="Calibri" w:eastAsia="Calibri" w:hAnsi="Calibri" w:cs="Calibri"/>
        </w:rPr>
        <w:t xml:space="preserve">. </w:t>
      </w:r>
      <w:hyperlink r:id="rId32">
        <w:r w:rsidRPr="78082FAB">
          <w:rPr>
            <w:rStyle w:val="Hyperlink"/>
            <w:rFonts w:ascii="Calibri" w:eastAsia="Calibri" w:hAnsi="Calibri" w:cs="Calibri"/>
          </w:rPr>
          <w:t>https://www.hu.nl/onderzoek/projecten/inclusief-onderwijs-in-meertalige-contexten</w:t>
        </w:r>
      </w:hyperlink>
    </w:p>
    <w:p w14:paraId="0464B930"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rPr>
        <w:t xml:space="preserve">Hogeschool Utrecht. (2024b, november 6). Meertalige bieb op school versterkt ál het onderwijs. </w:t>
      </w:r>
      <w:r w:rsidRPr="78082FAB">
        <w:rPr>
          <w:rFonts w:ascii="Calibri" w:eastAsia="Calibri" w:hAnsi="Calibri" w:cs="Calibri"/>
          <w:i/>
          <w:iCs/>
        </w:rPr>
        <w:t>Hogeschool Utrecht</w:t>
      </w:r>
      <w:r w:rsidRPr="78082FAB">
        <w:rPr>
          <w:rFonts w:ascii="Calibri" w:eastAsia="Calibri" w:hAnsi="Calibri" w:cs="Calibri"/>
        </w:rPr>
        <w:t xml:space="preserve">. </w:t>
      </w:r>
      <w:hyperlink r:id="rId33">
        <w:r w:rsidRPr="78082FAB">
          <w:rPr>
            <w:rStyle w:val="Hyperlink"/>
            <w:rFonts w:ascii="Calibri" w:eastAsia="Calibri" w:hAnsi="Calibri" w:cs="Calibri"/>
          </w:rPr>
          <w:t>https://www.hu.nl/nieuws/meertalige-bieb-op-school-versterkt-al-het-onderwijs</w:t>
        </w:r>
      </w:hyperlink>
    </w:p>
    <w:p w14:paraId="272121B5" w14:textId="77777777" w:rsidR="008626E5" w:rsidRPr="009F7435" w:rsidRDefault="008626E5" w:rsidP="008626E5">
      <w:pPr>
        <w:spacing w:line="480" w:lineRule="auto"/>
        <w:ind w:firstLine="720"/>
        <w:rPr>
          <w:rFonts w:ascii="Calibri" w:eastAsia="Calibri" w:hAnsi="Calibri" w:cs="Calibri"/>
          <w:lang w:val="es-ES_tradnl"/>
        </w:rPr>
      </w:pPr>
      <w:r w:rsidRPr="009F7435">
        <w:rPr>
          <w:rFonts w:ascii="Calibri" w:eastAsia="Calibri" w:hAnsi="Calibri" w:cs="Calibri"/>
          <w:i/>
          <w:iCs/>
          <w:lang w:val="en-US"/>
        </w:rPr>
        <w:t>Issues in English Language Teaching: The use of L1 in teaching and learning: The use of L1 in teaching and learning</w:t>
      </w:r>
      <w:r w:rsidRPr="009F7435">
        <w:rPr>
          <w:rFonts w:ascii="Calibri" w:eastAsia="Calibri" w:hAnsi="Calibri" w:cs="Calibri"/>
          <w:lang w:val="en-US"/>
        </w:rPr>
        <w:t xml:space="preserve">. </w:t>
      </w:r>
      <w:r w:rsidRPr="009F7435">
        <w:rPr>
          <w:rFonts w:ascii="Calibri" w:eastAsia="Calibri" w:hAnsi="Calibri" w:cs="Calibri"/>
          <w:lang w:val="es-ES_tradnl"/>
        </w:rPr>
        <w:t xml:space="preserve">(2023). </w:t>
      </w:r>
      <w:r>
        <w:fldChar w:fldCharType="begin"/>
      </w:r>
      <w:r w:rsidRPr="008626E5">
        <w:rPr>
          <w:lang w:val="es-ES_tradnl"/>
        </w:rPr>
        <w:instrText>HYPERLINK "https://www.jallr.com/index.php/JALLR/article/view/1268" \h</w:instrText>
      </w:r>
      <w:r>
        <w:fldChar w:fldCharType="separate"/>
      </w:r>
      <w:r w:rsidRPr="009F7435">
        <w:rPr>
          <w:rStyle w:val="Hyperlink"/>
          <w:rFonts w:ascii="Calibri" w:eastAsia="Calibri" w:hAnsi="Calibri" w:cs="Calibri"/>
          <w:lang w:val="es-ES_tradnl"/>
        </w:rPr>
        <w:t>https://www.jallr.com/index.php/JALLR/article/view/1268</w:t>
      </w:r>
      <w:r>
        <w:fldChar w:fldCharType="end"/>
      </w:r>
    </w:p>
    <w:p w14:paraId="3D16EA3B" w14:textId="77777777" w:rsidR="008626E5" w:rsidRPr="009F7435" w:rsidRDefault="008626E5" w:rsidP="008626E5">
      <w:pPr>
        <w:spacing w:line="480" w:lineRule="auto"/>
        <w:ind w:firstLine="720"/>
        <w:rPr>
          <w:rFonts w:ascii="Calibri" w:eastAsia="Calibri" w:hAnsi="Calibri" w:cs="Calibri"/>
          <w:lang w:val="en-US"/>
        </w:rPr>
      </w:pPr>
      <w:r w:rsidRPr="009F7435">
        <w:rPr>
          <w:rFonts w:ascii="Calibri" w:eastAsia="Calibri" w:hAnsi="Calibri" w:cs="Calibri"/>
          <w:lang w:val="es-ES_tradnl"/>
        </w:rPr>
        <w:lastRenderedPageBreak/>
        <w:t xml:space="preserve">Khetaguri, T., Zangaladze, M., &amp; Albay, M. (2016). </w:t>
      </w:r>
      <w:r w:rsidRPr="009F7435">
        <w:rPr>
          <w:rFonts w:ascii="Calibri" w:eastAsia="Calibri" w:hAnsi="Calibri" w:cs="Calibri"/>
          <w:lang w:val="en-US"/>
        </w:rPr>
        <w:t xml:space="preserve">The Benefits of Using L1 in Foreign Language Learning Process. </w:t>
      </w:r>
      <w:r w:rsidRPr="009F7435">
        <w:rPr>
          <w:rFonts w:ascii="Calibri" w:eastAsia="Calibri" w:hAnsi="Calibri" w:cs="Calibri"/>
          <w:i/>
          <w:iCs/>
          <w:lang w:val="en-US"/>
        </w:rPr>
        <w:t>DOAJ (DOAJ: Directory Of Open Access Journals)</w:t>
      </w:r>
      <w:r w:rsidRPr="009F7435">
        <w:rPr>
          <w:rFonts w:ascii="Calibri" w:eastAsia="Calibri" w:hAnsi="Calibri" w:cs="Calibri"/>
          <w:lang w:val="en-US"/>
        </w:rPr>
        <w:t xml:space="preserve">. </w:t>
      </w:r>
      <w:hyperlink r:id="rId34">
        <w:r w:rsidRPr="009F7435">
          <w:rPr>
            <w:rStyle w:val="Hyperlink"/>
            <w:rFonts w:ascii="Calibri" w:eastAsia="Calibri" w:hAnsi="Calibri" w:cs="Calibri"/>
            <w:lang w:val="en-US"/>
          </w:rPr>
          <w:t>https://doaj.org/article/3fdebc98309a4601ab3cfde89370771c</w:t>
        </w:r>
      </w:hyperlink>
    </w:p>
    <w:p w14:paraId="3324AC3B" w14:textId="77777777" w:rsidR="008626E5" w:rsidRDefault="008626E5" w:rsidP="008626E5">
      <w:pPr>
        <w:spacing w:line="480" w:lineRule="auto"/>
        <w:ind w:firstLine="720"/>
        <w:rPr>
          <w:rFonts w:ascii="Calibri" w:eastAsia="Calibri" w:hAnsi="Calibri" w:cs="Calibri"/>
        </w:rPr>
      </w:pPr>
      <w:proofErr w:type="spellStart"/>
      <w:r w:rsidRPr="78082FAB">
        <w:rPr>
          <w:rFonts w:ascii="Calibri" w:eastAsia="Calibri" w:hAnsi="Calibri" w:cs="Calibri"/>
        </w:rPr>
        <w:t>Kreijkamp</w:t>
      </w:r>
      <w:proofErr w:type="spellEnd"/>
      <w:r w:rsidRPr="78082FAB">
        <w:rPr>
          <w:rFonts w:ascii="Calibri" w:eastAsia="Calibri" w:hAnsi="Calibri" w:cs="Calibri"/>
        </w:rPr>
        <w:t xml:space="preserve">, J. (2021). Samen rondom het kind. In </w:t>
      </w:r>
      <w:r w:rsidRPr="78082FAB">
        <w:rPr>
          <w:rFonts w:ascii="Calibri" w:eastAsia="Calibri" w:hAnsi="Calibri" w:cs="Calibri"/>
          <w:i/>
          <w:iCs/>
        </w:rPr>
        <w:t>Verhalen uit de praktijk</w:t>
      </w:r>
      <w:r w:rsidRPr="78082FAB">
        <w:rPr>
          <w:rFonts w:ascii="Calibri" w:eastAsia="Calibri" w:hAnsi="Calibri" w:cs="Calibri"/>
        </w:rPr>
        <w:t xml:space="preserve">. </w:t>
      </w:r>
      <w:hyperlink r:id="rId35">
        <w:r w:rsidRPr="78082FAB">
          <w:rPr>
            <w:rStyle w:val="Hyperlink"/>
            <w:rFonts w:ascii="Calibri" w:eastAsia="Calibri" w:hAnsi="Calibri" w:cs="Calibri"/>
          </w:rPr>
          <w:t>https://www.utrecht.nl/fileadmin/uploads/documenten/zorg-en-onderwijs/onderwijs/2018-02-educatief-partnerschap.pdf</w:t>
        </w:r>
      </w:hyperlink>
    </w:p>
    <w:p w14:paraId="20F02243" w14:textId="77777777" w:rsidR="008626E5" w:rsidRPr="009F7435" w:rsidRDefault="008626E5" w:rsidP="008626E5">
      <w:pPr>
        <w:spacing w:line="480" w:lineRule="auto"/>
        <w:ind w:firstLine="720"/>
        <w:rPr>
          <w:rFonts w:ascii="Calibri" w:eastAsia="Calibri" w:hAnsi="Calibri" w:cs="Calibri"/>
          <w:lang w:val="en-US"/>
        </w:rPr>
      </w:pPr>
      <w:r w:rsidRPr="009F7435">
        <w:rPr>
          <w:rFonts w:ascii="Calibri" w:eastAsia="Calibri" w:hAnsi="Calibri" w:cs="Calibri"/>
          <w:i/>
          <w:iCs/>
          <w:lang w:val="en-US"/>
        </w:rPr>
        <w:t>Language friendly school portrait: Silver Creek Public School</w:t>
      </w:r>
      <w:r w:rsidRPr="009F7435">
        <w:rPr>
          <w:rFonts w:ascii="Calibri" w:eastAsia="Calibri" w:hAnsi="Calibri" w:cs="Calibri"/>
          <w:lang w:val="en-US"/>
        </w:rPr>
        <w:t xml:space="preserve">. (2020). </w:t>
      </w:r>
      <w:hyperlink r:id="rId36">
        <w:r w:rsidRPr="009F7435">
          <w:rPr>
            <w:rStyle w:val="Hyperlink"/>
            <w:rFonts w:ascii="Calibri" w:eastAsia="Calibri" w:hAnsi="Calibri" w:cs="Calibri"/>
            <w:lang w:val="en-US"/>
          </w:rPr>
          <w:t>https://languagefriendlyschool.org/wp-content/uploads/2021/09/LFS-Portrait-Silver-Creek.pdf</w:t>
        </w:r>
      </w:hyperlink>
    </w:p>
    <w:p w14:paraId="375F1B1D" w14:textId="77777777" w:rsidR="008626E5" w:rsidRPr="009F7435" w:rsidRDefault="008626E5" w:rsidP="008626E5">
      <w:pPr>
        <w:spacing w:line="480" w:lineRule="auto"/>
        <w:ind w:firstLine="720"/>
        <w:rPr>
          <w:rFonts w:ascii="Calibri" w:eastAsia="Calibri" w:hAnsi="Calibri" w:cs="Calibri"/>
          <w:lang w:val="es-ES_tradnl"/>
        </w:rPr>
      </w:pPr>
      <w:r w:rsidRPr="009F7435">
        <w:rPr>
          <w:rFonts w:ascii="Calibri" w:eastAsia="Calibri" w:hAnsi="Calibri" w:cs="Calibri"/>
          <w:i/>
          <w:iCs/>
          <w:lang w:val="en-US"/>
        </w:rPr>
        <w:t>Languages matter: Global guidance on multilingual education</w:t>
      </w:r>
      <w:r w:rsidRPr="009F7435">
        <w:rPr>
          <w:rFonts w:ascii="Calibri" w:eastAsia="Calibri" w:hAnsi="Calibri" w:cs="Calibri"/>
          <w:lang w:val="en-US"/>
        </w:rPr>
        <w:t xml:space="preserve">. </w:t>
      </w:r>
      <w:r w:rsidRPr="009F7435">
        <w:rPr>
          <w:rFonts w:ascii="Calibri" w:eastAsia="Calibri" w:hAnsi="Calibri" w:cs="Calibri"/>
          <w:lang w:val="es-ES_tradnl"/>
        </w:rPr>
        <w:t xml:space="preserve">(2025). UNESCO. </w:t>
      </w:r>
      <w:r>
        <w:fldChar w:fldCharType="begin"/>
      </w:r>
      <w:r w:rsidRPr="008626E5">
        <w:rPr>
          <w:lang w:val="es-ES_tradnl"/>
        </w:rPr>
        <w:instrText>HYPERLINK "https://unesdoc.unesco.org/ark:/48223/pf0000392477" \h</w:instrText>
      </w:r>
      <w:r>
        <w:fldChar w:fldCharType="separate"/>
      </w:r>
      <w:r w:rsidRPr="009F7435">
        <w:rPr>
          <w:rStyle w:val="Hyperlink"/>
          <w:rFonts w:ascii="Calibri" w:eastAsia="Calibri" w:hAnsi="Calibri" w:cs="Calibri"/>
          <w:lang w:val="es-ES_tradnl"/>
        </w:rPr>
        <w:t>https://unesdoc.unesco.org/ark:/48223/pf0000392477</w:t>
      </w:r>
      <w:r>
        <w:fldChar w:fldCharType="end"/>
      </w:r>
    </w:p>
    <w:p w14:paraId="569FF8E8" w14:textId="77777777" w:rsidR="008626E5" w:rsidRDefault="008626E5" w:rsidP="008626E5">
      <w:pPr>
        <w:spacing w:line="480" w:lineRule="auto"/>
        <w:ind w:firstLine="720"/>
        <w:rPr>
          <w:rFonts w:ascii="Calibri" w:eastAsia="Calibri" w:hAnsi="Calibri" w:cs="Calibri"/>
        </w:rPr>
      </w:pPr>
      <w:r w:rsidRPr="009F7435">
        <w:rPr>
          <w:rFonts w:ascii="Calibri" w:eastAsia="Calibri" w:hAnsi="Calibri" w:cs="Calibri"/>
          <w:lang w:val="en-US"/>
        </w:rPr>
        <w:t xml:space="preserve">Macaro, E. (1997). Target Language, Collaborative Learning and Autonomy. </w:t>
      </w:r>
      <w:r w:rsidRPr="78082FAB">
        <w:rPr>
          <w:rFonts w:ascii="Calibri" w:eastAsia="Calibri" w:hAnsi="Calibri" w:cs="Calibri"/>
        </w:rPr>
        <w:t xml:space="preserve">In </w:t>
      </w:r>
      <w:proofErr w:type="spellStart"/>
      <w:r w:rsidRPr="78082FAB">
        <w:rPr>
          <w:rFonts w:ascii="Calibri" w:eastAsia="Calibri" w:hAnsi="Calibri" w:cs="Calibri"/>
          <w:i/>
          <w:iCs/>
        </w:rPr>
        <w:t>Multilingual</w:t>
      </w:r>
      <w:proofErr w:type="spellEnd"/>
      <w:r w:rsidRPr="78082FAB">
        <w:rPr>
          <w:rFonts w:ascii="Calibri" w:eastAsia="Calibri" w:hAnsi="Calibri" w:cs="Calibri"/>
          <w:i/>
          <w:iCs/>
        </w:rPr>
        <w:t xml:space="preserve"> Matters </w:t>
      </w:r>
      <w:proofErr w:type="spellStart"/>
      <w:r w:rsidRPr="78082FAB">
        <w:rPr>
          <w:rFonts w:ascii="Calibri" w:eastAsia="Calibri" w:hAnsi="Calibri" w:cs="Calibri"/>
          <w:i/>
          <w:iCs/>
        </w:rPr>
        <w:t>eBooks</w:t>
      </w:r>
      <w:proofErr w:type="spellEnd"/>
      <w:r w:rsidRPr="78082FAB">
        <w:rPr>
          <w:rFonts w:ascii="Calibri" w:eastAsia="Calibri" w:hAnsi="Calibri" w:cs="Calibri"/>
        </w:rPr>
        <w:t xml:space="preserve">. </w:t>
      </w:r>
      <w:hyperlink r:id="rId37">
        <w:r w:rsidRPr="78082FAB">
          <w:rPr>
            <w:rStyle w:val="Hyperlink"/>
            <w:rFonts w:ascii="Calibri" w:eastAsia="Calibri" w:hAnsi="Calibri" w:cs="Calibri"/>
          </w:rPr>
          <w:t>https://doi.org/10.21832/9781800418219</w:t>
        </w:r>
      </w:hyperlink>
    </w:p>
    <w:p w14:paraId="521CC029"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Meertalige benadering onderwijs gunstig voor taal- en leesontwikkeling - Stichting Lezen</w:t>
      </w:r>
      <w:r w:rsidRPr="78082FAB">
        <w:rPr>
          <w:rFonts w:ascii="Calibri" w:eastAsia="Calibri" w:hAnsi="Calibri" w:cs="Calibri"/>
        </w:rPr>
        <w:t xml:space="preserve">. (2025, 10 april). Stichting Lezen. </w:t>
      </w:r>
      <w:hyperlink r:id="rId38">
        <w:r w:rsidRPr="78082FAB">
          <w:rPr>
            <w:rStyle w:val="Hyperlink"/>
            <w:rFonts w:ascii="Calibri" w:eastAsia="Calibri" w:hAnsi="Calibri" w:cs="Calibri"/>
          </w:rPr>
          <w:t>https://www.lezen.nl/onderzoek/meertalige-benadering-onderwijs-gunstig-voor-taal-en-leesontwikkeling/</w:t>
        </w:r>
      </w:hyperlink>
    </w:p>
    <w:p w14:paraId="3404C39B"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Meertaligheid</w:t>
      </w:r>
      <w:r w:rsidRPr="78082FAB">
        <w:rPr>
          <w:rFonts w:ascii="Calibri" w:eastAsia="Calibri" w:hAnsi="Calibri" w:cs="Calibri"/>
        </w:rPr>
        <w:t xml:space="preserve">. (2024). Onderwijskennis. </w:t>
      </w:r>
      <w:hyperlink r:id="rId39" w:anchor="section-19709">
        <w:r w:rsidRPr="78082FAB">
          <w:rPr>
            <w:rStyle w:val="Hyperlink"/>
            <w:rFonts w:ascii="Calibri" w:eastAsia="Calibri" w:hAnsi="Calibri" w:cs="Calibri"/>
          </w:rPr>
          <w:t>https://www.onderwijskennis.nl/themas/meertaligheid#section-19709</w:t>
        </w:r>
      </w:hyperlink>
    </w:p>
    <w:p w14:paraId="35D0DB90"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Meertaligheid in het basisonderwijs</w:t>
      </w:r>
      <w:r w:rsidRPr="78082FAB">
        <w:rPr>
          <w:rFonts w:ascii="Calibri" w:eastAsia="Calibri" w:hAnsi="Calibri" w:cs="Calibri"/>
        </w:rPr>
        <w:t xml:space="preserve">. (2020). SLO. </w:t>
      </w:r>
      <w:hyperlink r:id="rId40">
        <w:r w:rsidRPr="78082FAB">
          <w:rPr>
            <w:rStyle w:val="Hyperlink"/>
            <w:rFonts w:ascii="Calibri" w:eastAsia="Calibri" w:hAnsi="Calibri" w:cs="Calibri"/>
          </w:rPr>
          <w:t>https://www.slo.nl/zoeken/@16519/meertaligheid-basisonderwijs/</w:t>
        </w:r>
      </w:hyperlink>
    </w:p>
    <w:p w14:paraId="2883FD61"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Opening nieuwe schoolbieb- bezoek Arend van Dam</w:t>
      </w:r>
      <w:r w:rsidRPr="78082FAB">
        <w:rPr>
          <w:rFonts w:ascii="Calibri" w:eastAsia="Calibri" w:hAnsi="Calibri" w:cs="Calibri"/>
        </w:rPr>
        <w:t xml:space="preserve">. (2024, 26 mei). </w:t>
      </w:r>
      <w:hyperlink r:id="rId41">
        <w:r w:rsidRPr="78082FAB">
          <w:rPr>
            <w:rStyle w:val="Hyperlink"/>
            <w:rFonts w:ascii="Calibri" w:eastAsia="Calibri" w:hAnsi="Calibri" w:cs="Calibri"/>
          </w:rPr>
          <w:t>https://obswaterrijk.nl/nieuws/opening-nieuwe-schoolbieb-bezoek-arend-van-dam/</w:t>
        </w:r>
      </w:hyperlink>
    </w:p>
    <w:p w14:paraId="6A9C3273"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Organisatie - SPO Utrecht</w:t>
      </w:r>
      <w:r w:rsidRPr="78082FAB">
        <w:rPr>
          <w:rFonts w:ascii="Calibri" w:eastAsia="Calibri" w:hAnsi="Calibri" w:cs="Calibri"/>
        </w:rPr>
        <w:t xml:space="preserve">. (2025, 2 september). SPO Utrecht. </w:t>
      </w:r>
      <w:hyperlink r:id="rId42">
        <w:r w:rsidRPr="78082FAB">
          <w:rPr>
            <w:rStyle w:val="Hyperlink"/>
            <w:rFonts w:ascii="Calibri" w:eastAsia="Calibri" w:hAnsi="Calibri" w:cs="Calibri"/>
          </w:rPr>
          <w:t>https://www.spoutrecht.nl/organisatie/</w:t>
        </w:r>
      </w:hyperlink>
    </w:p>
    <w:p w14:paraId="0548592C"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rPr>
        <w:lastRenderedPageBreak/>
        <w:t xml:space="preserve">Ouders &amp; Onderwijs. (2024, 5 september). </w:t>
      </w:r>
      <w:r w:rsidRPr="78082FAB">
        <w:rPr>
          <w:rFonts w:ascii="Calibri" w:eastAsia="Calibri" w:hAnsi="Calibri" w:cs="Calibri"/>
          <w:i/>
          <w:iCs/>
        </w:rPr>
        <w:t>Openbare school of bijzonder onderwijs? - Ouders &amp;</w:t>
      </w:r>
      <w:proofErr w:type="spellStart"/>
      <w:r w:rsidRPr="78082FAB">
        <w:rPr>
          <w:rFonts w:ascii="Calibri" w:eastAsia="Calibri" w:hAnsi="Calibri" w:cs="Calibri"/>
          <w:i/>
          <w:iCs/>
        </w:rPr>
        <w:t>amp</w:t>
      </w:r>
      <w:proofErr w:type="spellEnd"/>
      <w:r w:rsidRPr="78082FAB">
        <w:rPr>
          <w:rFonts w:ascii="Calibri" w:eastAsia="Calibri" w:hAnsi="Calibri" w:cs="Calibri"/>
          <w:i/>
          <w:iCs/>
        </w:rPr>
        <w:t>; Onderwijs</w:t>
      </w:r>
      <w:r w:rsidRPr="78082FAB">
        <w:rPr>
          <w:rFonts w:ascii="Calibri" w:eastAsia="Calibri" w:hAnsi="Calibri" w:cs="Calibri"/>
        </w:rPr>
        <w:t xml:space="preserve">. </w:t>
      </w:r>
      <w:hyperlink r:id="rId43">
        <w:r w:rsidRPr="78082FAB">
          <w:rPr>
            <w:rStyle w:val="Hyperlink"/>
            <w:rFonts w:ascii="Calibri" w:eastAsia="Calibri" w:hAnsi="Calibri" w:cs="Calibri"/>
          </w:rPr>
          <w:t>https://oudersenonderwijs.nl/kennisbank/starten-op-basisschool/openbare-scholen-en-bijzonder-onderwijs/</w:t>
        </w:r>
      </w:hyperlink>
    </w:p>
    <w:p w14:paraId="439195F8" w14:textId="77777777" w:rsidR="008626E5" w:rsidRPr="009F7435" w:rsidRDefault="008626E5" w:rsidP="008626E5">
      <w:pPr>
        <w:spacing w:line="480" w:lineRule="auto"/>
        <w:ind w:firstLine="720"/>
        <w:rPr>
          <w:rFonts w:ascii="Calibri" w:eastAsia="Calibri" w:hAnsi="Calibri" w:cs="Calibri"/>
          <w:lang w:val="en-US"/>
        </w:rPr>
      </w:pPr>
      <w:r w:rsidRPr="78082FAB">
        <w:rPr>
          <w:rFonts w:ascii="Calibri" w:eastAsia="Calibri" w:hAnsi="Calibri" w:cs="Calibri"/>
          <w:i/>
          <w:iCs/>
        </w:rPr>
        <w:t>Over ons – Taal Doet Meer</w:t>
      </w:r>
      <w:r w:rsidRPr="78082FAB">
        <w:rPr>
          <w:rFonts w:ascii="Calibri" w:eastAsia="Calibri" w:hAnsi="Calibri" w:cs="Calibri"/>
        </w:rPr>
        <w:t xml:space="preserve">. </w:t>
      </w:r>
      <w:r w:rsidRPr="009F7435">
        <w:rPr>
          <w:rFonts w:ascii="Calibri" w:eastAsia="Calibri" w:hAnsi="Calibri" w:cs="Calibri"/>
          <w:lang w:val="en-US"/>
        </w:rPr>
        <w:t xml:space="preserve">(2025). </w:t>
      </w:r>
      <w:proofErr w:type="spellStart"/>
      <w:r w:rsidRPr="009F7435">
        <w:rPr>
          <w:rFonts w:ascii="Calibri" w:eastAsia="Calibri" w:hAnsi="Calibri" w:cs="Calibri"/>
          <w:lang w:val="en-US"/>
        </w:rPr>
        <w:t>MyWebSite</w:t>
      </w:r>
      <w:proofErr w:type="spellEnd"/>
      <w:r w:rsidRPr="009F7435">
        <w:rPr>
          <w:rFonts w:ascii="Calibri" w:eastAsia="Calibri" w:hAnsi="Calibri" w:cs="Calibri"/>
          <w:lang w:val="en-US"/>
        </w:rPr>
        <w:t xml:space="preserve">. </w:t>
      </w:r>
      <w:hyperlink r:id="rId44">
        <w:r w:rsidRPr="009F7435">
          <w:rPr>
            <w:rStyle w:val="Hyperlink"/>
            <w:rFonts w:ascii="Calibri" w:eastAsia="Calibri" w:hAnsi="Calibri" w:cs="Calibri"/>
            <w:lang w:val="en-US"/>
          </w:rPr>
          <w:t>https://www.taaldoetmeer.nl/over-ons/</w:t>
        </w:r>
      </w:hyperlink>
    </w:p>
    <w:p w14:paraId="433332A5" w14:textId="77777777" w:rsidR="008626E5" w:rsidRPr="009F7435" w:rsidRDefault="008626E5" w:rsidP="008626E5">
      <w:pPr>
        <w:spacing w:line="480" w:lineRule="auto"/>
        <w:ind w:firstLine="720"/>
        <w:rPr>
          <w:rFonts w:ascii="Calibri" w:eastAsia="Calibri" w:hAnsi="Calibri" w:cs="Calibri"/>
          <w:lang w:val="en-US"/>
        </w:rPr>
      </w:pPr>
      <w:r w:rsidRPr="009F7435">
        <w:rPr>
          <w:rFonts w:ascii="Calibri" w:eastAsia="Calibri" w:hAnsi="Calibri" w:cs="Calibri"/>
          <w:lang w:val="en-US"/>
        </w:rPr>
        <w:t xml:space="preserve">Paradis, J., Genesee, F., &amp; Crago, M. (2021). </w:t>
      </w:r>
      <w:r w:rsidRPr="009F7435">
        <w:rPr>
          <w:rFonts w:ascii="Calibri" w:eastAsia="Calibri" w:hAnsi="Calibri" w:cs="Calibri"/>
          <w:i/>
          <w:iCs/>
          <w:lang w:val="en-US"/>
        </w:rPr>
        <w:t>Dual Language Development &amp; Disorders: A Handbook on Bilingualism and Second Language Learning, Third Edition</w:t>
      </w:r>
      <w:r w:rsidRPr="009F7435">
        <w:rPr>
          <w:rFonts w:ascii="Calibri" w:eastAsia="Calibri" w:hAnsi="Calibri" w:cs="Calibri"/>
          <w:lang w:val="en-US"/>
        </w:rPr>
        <w:t xml:space="preserve">. Paul </w:t>
      </w:r>
      <w:proofErr w:type="spellStart"/>
      <w:r w:rsidRPr="009F7435">
        <w:rPr>
          <w:rFonts w:ascii="Calibri" w:eastAsia="Calibri" w:hAnsi="Calibri" w:cs="Calibri"/>
          <w:lang w:val="en-US"/>
        </w:rPr>
        <w:t>H.Brookes</w:t>
      </w:r>
      <w:proofErr w:type="spellEnd"/>
      <w:r w:rsidRPr="009F7435">
        <w:rPr>
          <w:rFonts w:ascii="Calibri" w:eastAsia="Calibri" w:hAnsi="Calibri" w:cs="Calibri"/>
          <w:lang w:val="en-US"/>
        </w:rPr>
        <w:t xml:space="preserve"> Publishing Co. </w:t>
      </w:r>
      <w:hyperlink r:id="rId45">
        <w:r w:rsidRPr="009F7435">
          <w:rPr>
            <w:rStyle w:val="Hyperlink"/>
            <w:rFonts w:ascii="Calibri" w:eastAsia="Calibri" w:hAnsi="Calibri" w:cs="Calibri"/>
            <w:lang w:val="en-US"/>
          </w:rPr>
          <w:t>https://brookespublishing.com/wp-content/uploads/2021/01/Paradis-3e_First-page-proofs-excerpt.pdf</w:t>
        </w:r>
      </w:hyperlink>
    </w:p>
    <w:p w14:paraId="1E2ABED5"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rPr>
        <w:t xml:space="preserve">Peters, L. (2021). Talen die de school in komen: Kansen voor een </w:t>
      </w:r>
      <w:proofErr w:type="spellStart"/>
      <w:r w:rsidRPr="78082FAB">
        <w:rPr>
          <w:rFonts w:ascii="Calibri" w:eastAsia="Calibri" w:hAnsi="Calibri" w:cs="Calibri"/>
        </w:rPr>
        <w:t>multidiverse</w:t>
      </w:r>
      <w:proofErr w:type="spellEnd"/>
      <w:r w:rsidRPr="78082FAB">
        <w:rPr>
          <w:rFonts w:ascii="Calibri" w:eastAsia="Calibri" w:hAnsi="Calibri" w:cs="Calibri"/>
        </w:rPr>
        <w:t xml:space="preserve"> basisschool. In </w:t>
      </w:r>
      <w:r w:rsidRPr="78082FAB">
        <w:rPr>
          <w:rFonts w:ascii="Calibri" w:eastAsia="Calibri" w:hAnsi="Calibri" w:cs="Calibri"/>
          <w:i/>
          <w:iCs/>
        </w:rPr>
        <w:t>Talen Die de School in Komen: Kansen Voor een Multidiverse Basisschool</w:t>
      </w:r>
      <w:r w:rsidRPr="78082FAB">
        <w:rPr>
          <w:rFonts w:ascii="Calibri" w:eastAsia="Calibri" w:hAnsi="Calibri" w:cs="Calibri"/>
        </w:rPr>
        <w:t xml:space="preserve"> [</w:t>
      </w:r>
      <w:proofErr w:type="spellStart"/>
      <w:r w:rsidRPr="78082FAB">
        <w:rPr>
          <w:rFonts w:ascii="Calibri" w:eastAsia="Calibri" w:hAnsi="Calibri" w:cs="Calibri"/>
        </w:rPr>
        <w:t>Book</w:t>
      </w:r>
      <w:proofErr w:type="spellEnd"/>
      <w:r w:rsidRPr="78082FAB">
        <w:rPr>
          <w:rFonts w:ascii="Calibri" w:eastAsia="Calibri" w:hAnsi="Calibri" w:cs="Calibri"/>
        </w:rPr>
        <w:t xml:space="preserve">]. </w:t>
      </w:r>
      <w:hyperlink r:id="rId46">
        <w:r w:rsidRPr="78082FAB">
          <w:rPr>
            <w:rStyle w:val="Hyperlink"/>
            <w:rFonts w:ascii="Calibri" w:eastAsia="Calibri" w:hAnsi="Calibri" w:cs="Calibri"/>
          </w:rPr>
          <w:t>https://www.lannoo.be/sites/default/files/books/issuu/9789401473569.pdf</w:t>
        </w:r>
      </w:hyperlink>
    </w:p>
    <w:p w14:paraId="68E7B184"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Primair onderwijs</w:t>
      </w:r>
      <w:r w:rsidRPr="78082FAB">
        <w:rPr>
          <w:rFonts w:ascii="Calibri" w:eastAsia="Calibri" w:hAnsi="Calibri" w:cs="Calibri"/>
        </w:rPr>
        <w:t xml:space="preserve">. (2025). </w:t>
      </w:r>
      <w:hyperlink r:id="rId47">
        <w:r w:rsidRPr="78082FAB">
          <w:rPr>
            <w:rStyle w:val="Hyperlink"/>
            <w:rFonts w:ascii="Calibri" w:eastAsia="Calibri" w:hAnsi="Calibri" w:cs="Calibri"/>
          </w:rPr>
          <w:t>https://www.bibliotheekutrecht.nl/educatie/primair-onderwijs</w:t>
        </w:r>
      </w:hyperlink>
    </w:p>
    <w:p w14:paraId="1B920160" w14:textId="77777777" w:rsidR="008626E5" w:rsidRDefault="008626E5" w:rsidP="008626E5">
      <w:pPr>
        <w:spacing w:line="480" w:lineRule="auto"/>
        <w:ind w:firstLine="720"/>
        <w:rPr>
          <w:rFonts w:ascii="Calibri" w:eastAsia="Calibri" w:hAnsi="Calibri" w:cs="Calibri"/>
        </w:rPr>
      </w:pPr>
      <w:proofErr w:type="spellStart"/>
      <w:r w:rsidRPr="78082FAB">
        <w:rPr>
          <w:rFonts w:ascii="Calibri" w:eastAsia="Calibri" w:hAnsi="Calibri" w:cs="Calibri"/>
        </w:rPr>
        <w:t>Rinda</w:t>
      </w:r>
      <w:proofErr w:type="spellEnd"/>
      <w:r w:rsidRPr="78082FAB">
        <w:rPr>
          <w:rFonts w:ascii="Calibri" w:eastAsia="Calibri" w:hAnsi="Calibri" w:cs="Calibri"/>
        </w:rPr>
        <w:t xml:space="preserve"> den Besten. (2017). Ruimte voor nieuwe talenten. In </w:t>
      </w:r>
      <w:r w:rsidRPr="78082FAB">
        <w:rPr>
          <w:rFonts w:ascii="Calibri" w:eastAsia="Calibri" w:hAnsi="Calibri" w:cs="Calibri"/>
          <w:i/>
          <w:iCs/>
        </w:rPr>
        <w:t>Ruimte Voor Nieuwe Talenten</w:t>
      </w:r>
      <w:r w:rsidRPr="78082FAB">
        <w:rPr>
          <w:rFonts w:ascii="Calibri" w:eastAsia="Calibri" w:hAnsi="Calibri" w:cs="Calibri"/>
        </w:rPr>
        <w:t xml:space="preserve">. </w:t>
      </w:r>
      <w:hyperlink r:id="rId48">
        <w:r w:rsidRPr="78082FAB">
          <w:rPr>
            <w:rStyle w:val="Hyperlink"/>
            <w:rFonts w:ascii="Calibri" w:eastAsia="Calibri" w:hAnsi="Calibri" w:cs="Calibri"/>
          </w:rPr>
          <w:t>https://www.poraad.nl/system/files/2021-12/ruimte_voor_nieuwe_talenten_0.pdf</w:t>
        </w:r>
      </w:hyperlink>
    </w:p>
    <w:p w14:paraId="4B4B9358"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Scholen - SPO Utrecht</w:t>
      </w:r>
      <w:r w:rsidRPr="78082FAB">
        <w:rPr>
          <w:rFonts w:ascii="Calibri" w:eastAsia="Calibri" w:hAnsi="Calibri" w:cs="Calibri"/>
        </w:rPr>
        <w:t xml:space="preserve">. (2025, 27 maart). SPO Utrecht. </w:t>
      </w:r>
      <w:hyperlink r:id="rId49">
        <w:r w:rsidRPr="78082FAB">
          <w:rPr>
            <w:rStyle w:val="Hyperlink"/>
            <w:rFonts w:ascii="Calibri" w:eastAsia="Calibri" w:hAnsi="Calibri" w:cs="Calibri"/>
          </w:rPr>
          <w:t>https://www.spoutrecht.nl/scholen/</w:t>
        </w:r>
      </w:hyperlink>
    </w:p>
    <w:p w14:paraId="2D607E25"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Silvia Bunt: De Taalvriendelijke School, de weg naar meer kansengelijkheid? – Taal Doet Meer</w:t>
      </w:r>
      <w:r w:rsidRPr="78082FAB">
        <w:rPr>
          <w:rFonts w:ascii="Calibri" w:eastAsia="Calibri" w:hAnsi="Calibri" w:cs="Calibri"/>
        </w:rPr>
        <w:t xml:space="preserve">. (2025). </w:t>
      </w:r>
      <w:proofErr w:type="spellStart"/>
      <w:r w:rsidRPr="78082FAB">
        <w:rPr>
          <w:rFonts w:ascii="Calibri" w:eastAsia="Calibri" w:hAnsi="Calibri" w:cs="Calibri"/>
        </w:rPr>
        <w:t>MyWebSite</w:t>
      </w:r>
      <w:proofErr w:type="spellEnd"/>
      <w:r w:rsidRPr="78082FAB">
        <w:rPr>
          <w:rFonts w:ascii="Calibri" w:eastAsia="Calibri" w:hAnsi="Calibri" w:cs="Calibri"/>
        </w:rPr>
        <w:t xml:space="preserve">. </w:t>
      </w:r>
      <w:hyperlink r:id="rId50">
        <w:r w:rsidRPr="78082FAB">
          <w:rPr>
            <w:rStyle w:val="Hyperlink"/>
            <w:rFonts w:ascii="Calibri" w:eastAsia="Calibri" w:hAnsi="Calibri" w:cs="Calibri"/>
          </w:rPr>
          <w:t>https://www.taaldoetmeer.nl/silvia-bunt-de-taalvriendelijke-school-de-weg-naar-meer-kansengelijkheid/</w:t>
        </w:r>
      </w:hyperlink>
    </w:p>
    <w:p w14:paraId="69D42FD9"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Talige diversiteit benutten | Onderwijsraad</w:t>
      </w:r>
      <w:r w:rsidRPr="78082FAB">
        <w:rPr>
          <w:rFonts w:ascii="Calibri" w:eastAsia="Calibri" w:hAnsi="Calibri" w:cs="Calibri"/>
        </w:rPr>
        <w:t xml:space="preserve">. (2025, 4 september). Onderwijsraad. </w:t>
      </w:r>
      <w:hyperlink r:id="rId51">
        <w:r w:rsidRPr="78082FAB">
          <w:rPr>
            <w:rStyle w:val="Hyperlink"/>
            <w:rFonts w:ascii="Calibri" w:eastAsia="Calibri" w:hAnsi="Calibri" w:cs="Calibri"/>
          </w:rPr>
          <w:t>https://www.onderwijsraad.nl/documenten/2025/09/04/talige-diversiteit-benutten</w:t>
        </w:r>
      </w:hyperlink>
    </w:p>
    <w:p w14:paraId="0C3C92F1"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lastRenderedPageBreak/>
        <w:t>Teamgids Meertaligheid po</w:t>
      </w:r>
      <w:r w:rsidRPr="78082FAB">
        <w:rPr>
          <w:rFonts w:ascii="Calibri" w:eastAsia="Calibri" w:hAnsi="Calibri" w:cs="Calibri"/>
        </w:rPr>
        <w:t xml:space="preserve">. (2025). SLO. </w:t>
      </w:r>
      <w:hyperlink r:id="rId52">
        <w:r w:rsidRPr="78082FAB">
          <w:rPr>
            <w:rStyle w:val="Hyperlink"/>
            <w:rFonts w:ascii="Calibri" w:eastAsia="Calibri" w:hAnsi="Calibri" w:cs="Calibri"/>
          </w:rPr>
          <w:t>https://www.slo.nl/@24324/teamgids-meertaligheid-po/</w:t>
        </w:r>
      </w:hyperlink>
    </w:p>
    <w:p w14:paraId="0ADDEBBD"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rPr>
        <w:t xml:space="preserve">Van </w:t>
      </w:r>
      <w:proofErr w:type="spellStart"/>
      <w:r w:rsidRPr="78082FAB">
        <w:rPr>
          <w:rFonts w:ascii="Calibri" w:eastAsia="Calibri" w:hAnsi="Calibri" w:cs="Calibri"/>
        </w:rPr>
        <w:t>Popta</w:t>
      </w:r>
      <w:proofErr w:type="spellEnd"/>
      <w:r w:rsidRPr="78082FAB">
        <w:rPr>
          <w:rFonts w:ascii="Calibri" w:eastAsia="Calibri" w:hAnsi="Calibri" w:cs="Calibri"/>
        </w:rPr>
        <w:t xml:space="preserve">, M. &amp; Hogeschool Utrecht. (2022). Theoretisch kader ten behoeve van het Onderwijs aan Nieuwkomers Utrecht van 4-12 jaar in Utrecht. In </w:t>
      </w:r>
      <w:r w:rsidRPr="78082FAB">
        <w:rPr>
          <w:rFonts w:ascii="Calibri" w:eastAsia="Calibri" w:hAnsi="Calibri" w:cs="Calibri"/>
          <w:i/>
          <w:iCs/>
        </w:rPr>
        <w:t>Adviesrapportage ten behoeve van een kansrijk dekkend onderwijsaanbod aan nieuwkomers in de basisschoolleeftijd binnen Utrecht</w:t>
      </w:r>
      <w:r w:rsidRPr="78082FAB">
        <w:rPr>
          <w:rFonts w:ascii="Calibri" w:eastAsia="Calibri" w:hAnsi="Calibri" w:cs="Calibri"/>
        </w:rPr>
        <w:t xml:space="preserve">. </w:t>
      </w:r>
      <w:hyperlink r:id="rId53">
        <w:r w:rsidRPr="78082FAB">
          <w:rPr>
            <w:rStyle w:val="Hyperlink"/>
            <w:rFonts w:ascii="Calibri" w:eastAsia="Calibri" w:hAnsi="Calibri" w:cs="Calibri"/>
          </w:rPr>
          <w:t>https://swvutrechtpo.nl/wp-content/uploads/2022/09/Theoretisch-kader-onderbouwing-advies-tbv-het-onderwijs-aan-nieuwkomers-Utrecht-PO-09-06-2022.pdf</w:t>
        </w:r>
      </w:hyperlink>
    </w:p>
    <w:p w14:paraId="7EA9705F" w14:textId="77777777" w:rsidR="008626E5" w:rsidRPr="009F7435" w:rsidRDefault="008626E5" w:rsidP="008626E5">
      <w:pPr>
        <w:spacing w:line="480" w:lineRule="auto"/>
        <w:ind w:firstLine="720"/>
        <w:rPr>
          <w:rFonts w:ascii="Calibri" w:eastAsia="Calibri" w:hAnsi="Calibri" w:cs="Calibri"/>
          <w:lang w:val="en-US"/>
        </w:rPr>
      </w:pPr>
      <w:r w:rsidRPr="78082FAB">
        <w:rPr>
          <w:rFonts w:ascii="Calibri" w:eastAsia="Calibri" w:hAnsi="Calibri" w:cs="Calibri"/>
          <w:i/>
          <w:iCs/>
        </w:rPr>
        <w:t>Vind informatie over basisscholen in Utrecht | Scholen op de kaart</w:t>
      </w:r>
      <w:r w:rsidRPr="78082FAB">
        <w:rPr>
          <w:rFonts w:ascii="Calibri" w:eastAsia="Calibri" w:hAnsi="Calibri" w:cs="Calibri"/>
        </w:rPr>
        <w:t xml:space="preserve">. </w:t>
      </w:r>
      <w:r w:rsidRPr="009F7435">
        <w:rPr>
          <w:rFonts w:ascii="Calibri" w:eastAsia="Calibri" w:hAnsi="Calibri" w:cs="Calibri"/>
          <w:lang w:val="en-US"/>
        </w:rPr>
        <w:t>(</w:t>
      </w:r>
      <w:proofErr w:type="spellStart"/>
      <w:r w:rsidRPr="009F7435">
        <w:rPr>
          <w:rFonts w:ascii="Calibri" w:eastAsia="Calibri" w:hAnsi="Calibri" w:cs="Calibri"/>
          <w:lang w:val="en-US"/>
        </w:rPr>
        <w:t>z.d</w:t>
      </w:r>
      <w:proofErr w:type="spellEnd"/>
      <w:r w:rsidRPr="009F7435">
        <w:rPr>
          <w:rFonts w:ascii="Calibri" w:eastAsia="Calibri" w:hAnsi="Calibri" w:cs="Calibri"/>
          <w:lang w:val="en-US"/>
        </w:rPr>
        <w:t xml:space="preserve">.). </w:t>
      </w:r>
      <w:hyperlink r:id="rId54">
        <w:r w:rsidRPr="009F7435">
          <w:rPr>
            <w:rStyle w:val="Hyperlink"/>
            <w:rFonts w:ascii="Calibri" w:eastAsia="Calibri" w:hAnsi="Calibri" w:cs="Calibri"/>
            <w:lang w:val="en-US"/>
          </w:rPr>
          <w:t>https://scholenopdekaart.nl/basisscholen/utrecht/</w:t>
        </w:r>
      </w:hyperlink>
    </w:p>
    <w:p w14:paraId="4548EDFD" w14:textId="77777777" w:rsidR="008626E5" w:rsidRDefault="008626E5" w:rsidP="008626E5">
      <w:pPr>
        <w:spacing w:line="480" w:lineRule="auto"/>
        <w:ind w:firstLine="720"/>
        <w:rPr>
          <w:rFonts w:ascii="Calibri" w:eastAsia="Calibri" w:hAnsi="Calibri" w:cs="Calibri"/>
        </w:rPr>
      </w:pPr>
      <w:r w:rsidRPr="009F7435">
        <w:rPr>
          <w:rFonts w:ascii="Calibri" w:eastAsia="Calibri" w:hAnsi="Calibri" w:cs="Calibri"/>
          <w:i/>
          <w:iCs/>
          <w:lang w:val="en-US"/>
        </w:rPr>
        <w:t>VO-</w:t>
      </w:r>
      <w:proofErr w:type="spellStart"/>
      <w:r w:rsidRPr="009F7435">
        <w:rPr>
          <w:rFonts w:ascii="Calibri" w:eastAsia="Calibri" w:hAnsi="Calibri" w:cs="Calibri"/>
          <w:i/>
          <w:iCs/>
          <w:lang w:val="en-US"/>
        </w:rPr>
        <w:t>raad</w:t>
      </w:r>
      <w:proofErr w:type="spellEnd"/>
      <w:r w:rsidRPr="009F7435">
        <w:rPr>
          <w:rFonts w:ascii="Calibri" w:eastAsia="Calibri" w:hAnsi="Calibri" w:cs="Calibri"/>
          <w:lang w:val="en-US"/>
        </w:rPr>
        <w:t xml:space="preserve">. (2025, 11 </w:t>
      </w:r>
      <w:proofErr w:type="spellStart"/>
      <w:r w:rsidRPr="009F7435">
        <w:rPr>
          <w:rFonts w:ascii="Calibri" w:eastAsia="Calibri" w:hAnsi="Calibri" w:cs="Calibri"/>
          <w:lang w:val="en-US"/>
        </w:rPr>
        <w:t>september</w:t>
      </w:r>
      <w:proofErr w:type="spellEnd"/>
      <w:r w:rsidRPr="009F7435">
        <w:rPr>
          <w:rFonts w:ascii="Calibri" w:eastAsia="Calibri" w:hAnsi="Calibri" w:cs="Calibri"/>
          <w:lang w:val="en-US"/>
        </w:rPr>
        <w:t xml:space="preserve">). </w:t>
      </w:r>
      <w:hyperlink r:id="rId55">
        <w:r w:rsidRPr="78082FAB">
          <w:rPr>
            <w:rStyle w:val="Hyperlink"/>
            <w:rFonts w:ascii="Calibri" w:eastAsia="Calibri" w:hAnsi="Calibri" w:cs="Calibri"/>
          </w:rPr>
          <w:t>https://www.vo-raad.nl/nieuws/onderwijsraad-meertaligheid-is-een-kans-geen-belemmering</w:t>
        </w:r>
      </w:hyperlink>
    </w:p>
    <w:p w14:paraId="19DED7F5"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Werkplaats Onderwijsonderzoek Utrecht</w:t>
      </w:r>
      <w:r w:rsidRPr="78082FAB">
        <w:rPr>
          <w:rFonts w:ascii="Calibri" w:eastAsia="Calibri" w:hAnsi="Calibri" w:cs="Calibri"/>
        </w:rPr>
        <w:t xml:space="preserve">. (2020). </w:t>
      </w:r>
      <w:hyperlink r:id="rId56">
        <w:r w:rsidRPr="78082FAB">
          <w:rPr>
            <w:rStyle w:val="Hyperlink"/>
            <w:rFonts w:ascii="Calibri" w:eastAsia="Calibri" w:hAnsi="Calibri" w:cs="Calibri"/>
          </w:rPr>
          <w:t>https://werkplaatsonderwijsonderzoekutrecht.nl/</w:t>
        </w:r>
      </w:hyperlink>
    </w:p>
    <w:p w14:paraId="150F8BB4"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i/>
          <w:iCs/>
        </w:rPr>
        <w:t xml:space="preserve">Werkwijze - </w:t>
      </w:r>
      <w:proofErr w:type="spellStart"/>
      <w:r w:rsidRPr="78082FAB">
        <w:rPr>
          <w:rFonts w:ascii="Calibri" w:eastAsia="Calibri" w:hAnsi="Calibri" w:cs="Calibri"/>
          <w:i/>
          <w:iCs/>
        </w:rPr>
        <w:t>Auris</w:t>
      </w:r>
      <w:proofErr w:type="spellEnd"/>
      <w:r w:rsidRPr="78082FAB">
        <w:rPr>
          <w:rFonts w:ascii="Calibri" w:eastAsia="Calibri" w:hAnsi="Calibri" w:cs="Calibri"/>
          <w:i/>
          <w:iCs/>
        </w:rPr>
        <w:t xml:space="preserve"> </w:t>
      </w:r>
      <w:proofErr w:type="spellStart"/>
      <w:r w:rsidRPr="78082FAB">
        <w:rPr>
          <w:rFonts w:ascii="Calibri" w:eastAsia="Calibri" w:hAnsi="Calibri" w:cs="Calibri"/>
          <w:i/>
          <w:iCs/>
        </w:rPr>
        <w:t>Fortaal</w:t>
      </w:r>
      <w:proofErr w:type="spellEnd"/>
      <w:r w:rsidRPr="78082FAB">
        <w:rPr>
          <w:rFonts w:ascii="Calibri" w:eastAsia="Calibri" w:hAnsi="Calibri" w:cs="Calibri"/>
        </w:rPr>
        <w:t xml:space="preserve">. (2020, 28 augustus). </w:t>
      </w:r>
      <w:proofErr w:type="spellStart"/>
      <w:r w:rsidRPr="78082FAB">
        <w:rPr>
          <w:rFonts w:ascii="Calibri" w:eastAsia="Calibri" w:hAnsi="Calibri" w:cs="Calibri"/>
        </w:rPr>
        <w:t>Auris</w:t>
      </w:r>
      <w:proofErr w:type="spellEnd"/>
      <w:r w:rsidRPr="78082FAB">
        <w:rPr>
          <w:rFonts w:ascii="Calibri" w:eastAsia="Calibri" w:hAnsi="Calibri" w:cs="Calibri"/>
        </w:rPr>
        <w:t xml:space="preserve"> </w:t>
      </w:r>
      <w:proofErr w:type="spellStart"/>
      <w:r w:rsidRPr="78082FAB">
        <w:rPr>
          <w:rFonts w:ascii="Calibri" w:eastAsia="Calibri" w:hAnsi="Calibri" w:cs="Calibri"/>
        </w:rPr>
        <w:t>Fortaal</w:t>
      </w:r>
      <w:proofErr w:type="spellEnd"/>
      <w:r w:rsidRPr="78082FAB">
        <w:rPr>
          <w:rFonts w:ascii="Calibri" w:eastAsia="Calibri" w:hAnsi="Calibri" w:cs="Calibri"/>
        </w:rPr>
        <w:t xml:space="preserve">. </w:t>
      </w:r>
      <w:hyperlink r:id="rId57">
        <w:r w:rsidRPr="78082FAB">
          <w:rPr>
            <w:rStyle w:val="Hyperlink"/>
            <w:rFonts w:ascii="Calibri" w:eastAsia="Calibri" w:hAnsi="Calibri" w:cs="Calibri"/>
          </w:rPr>
          <w:t>https://fortaal.nl/onze-school/werkwijze/</w:t>
        </w:r>
      </w:hyperlink>
    </w:p>
    <w:p w14:paraId="106F26A0" w14:textId="77777777" w:rsidR="008626E5" w:rsidRDefault="008626E5" w:rsidP="008626E5">
      <w:pPr>
        <w:spacing w:line="480" w:lineRule="auto"/>
        <w:ind w:firstLine="720"/>
        <w:rPr>
          <w:rFonts w:ascii="Calibri" w:eastAsia="Calibri" w:hAnsi="Calibri" w:cs="Calibri"/>
        </w:rPr>
      </w:pPr>
      <w:r w:rsidRPr="78082FAB">
        <w:rPr>
          <w:rFonts w:ascii="Calibri" w:eastAsia="Calibri" w:hAnsi="Calibri" w:cs="Calibri"/>
        </w:rPr>
        <w:t xml:space="preserve">Willibrord, P. (2025). </w:t>
      </w:r>
      <w:r w:rsidRPr="78082FAB">
        <w:rPr>
          <w:rFonts w:ascii="Calibri" w:eastAsia="Calibri" w:hAnsi="Calibri" w:cs="Calibri"/>
          <w:i/>
          <w:iCs/>
        </w:rPr>
        <w:t>Over PCOU Willibrord</w:t>
      </w:r>
      <w:r w:rsidRPr="78082FAB">
        <w:rPr>
          <w:rFonts w:ascii="Calibri" w:eastAsia="Calibri" w:hAnsi="Calibri" w:cs="Calibri"/>
        </w:rPr>
        <w:t xml:space="preserve">. PCOU Willibrord. </w:t>
      </w:r>
      <w:hyperlink r:id="rId58">
        <w:r w:rsidRPr="78082FAB">
          <w:rPr>
            <w:rStyle w:val="Hyperlink"/>
            <w:rFonts w:ascii="Calibri" w:eastAsia="Calibri" w:hAnsi="Calibri" w:cs="Calibri"/>
          </w:rPr>
          <w:t>https://www.pcouwillibrord.nl/over-ons/over-pcou-willibrord</w:t>
        </w:r>
      </w:hyperlink>
    </w:p>
    <w:p w14:paraId="13297E60" w14:textId="77777777" w:rsidR="008626E5" w:rsidRPr="009F7435" w:rsidRDefault="008626E5" w:rsidP="008626E5">
      <w:pPr>
        <w:spacing w:line="480" w:lineRule="auto"/>
        <w:ind w:firstLine="720"/>
        <w:rPr>
          <w:rFonts w:ascii="Calibri" w:eastAsia="Calibri" w:hAnsi="Calibri" w:cs="Calibri"/>
          <w:lang w:val="en-US"/>
        </w:rPr>
      </w:pPr>
      <w:proofErr w:type="spellStart"/>
      <w:r w:rsidRPr="78082FAB">
        <w:rPr>
          <w:rFonts w:ascii="Calibri" w:eastAsia="Calibri" w:hAnsi="Calibri" w:cs="Calibri"/>
        </w:rPr>
        <w:t>Witsiers</w:t>
      </w:r>
      <w:proofErr w:type="spellEnd"/>
      <w:r w:rsidRPr="78082FAB">
        <w:rPr>
          <w:rFonts w:ascii="Calibri" w:eastAsia="Calibri" w:hAnsi="Calibri" w:cs="Calibri"/>
        </w:rPr>
        <w:t xml:space="preserve">, D. &amp; Brainport Development. (2024). Meertaligheid in het onderwijs. </w:t>
      </w:r>
      <w:r w:rsidRPr="009F7435">
        <w:rPr>
          <w:rFonts w:ascii="Calibri" w:eastAsia="Calibri" w:hAnsi="Calibri" w:cs="Calibri"/>
          <w:lang w:val="en-US"/>
        </w:rPr>
        <w:t xml:space="preserve">In </w:t>
      </w:r>
      <w:r w:rsidRPr="009F7435">
        <w:rPr>
          <w:rFonts w:ascii="Calibri" w:eastAsia="Calibri" w:hAnsi="Calibri" w:cs="Calibri"/>
          <w:i/>
          <w:iCs/>
          <w:lang w:val="en-US"/>
        </w:rPr>
        <w:t>Whitepaper</w:t>
      </w:r>
      <w:r w:rsidRPr="009F7435">
        <w:rPr>
          <w:rFonts w:ascii="Calibri" w:eastAsia="Calibri" w:hAnsi="Calibri" w:cs="Calibri"/>
          <w:lang w:val="en-US"/>
        </w:rPr>
        <w:t xml:space="preserve">. </w:t>
      </w:r>
      <w:hyperlink r:id="rId59">
        <w:r w:rsidRPr="009F7435">
          <w:rPr>
            <w:rStyle w:val="Hyperlink"/>
            <w:rFonts w:ascii="Calibri" w:eastAsia="Calibri" w:hAnsi="Calibri" w:cs="Calibri"/>
            <w:lang w:val="en-US"/>
          </w:rPr>
          <w:t>https://brainporteindhoven.com/fileadmin/Battery_Competence_Center/20240124_-_Whitepaper_meertaligheid_versie_3.0.pdf</w:t>
        </w:r>
      </w:hyperlink>
    </w:p>
    <w:p w14:paraId="39E1EFD5" w14:textId="77777777" w:rsidR="008626E5" w:rsidRPr="00384F8C" w:rsidRDefault="008626E5" w:rsidP="008626E5">
      <w:pPr>
        <w:rPr>
          <w:lang w:val="en-US"/>
        </w:rPr>
      </w:pPr>
    </w:p>
    <w:p w14:paraId="2BBA98BE" w14:textId="77777777" w:rsidR="008626E5" w:rsidRPr="00FB072D" w:rsidRDefault="008626E5" w:rsidP="008626E5">
      <w:pPr>
        <w:rPr>
          <w:lang w:val="en-US"/>
        </w:rPr>
      </w:pPr>
    </w:p>
    <w:p w14:paraId="30828D1D" w14:textId="77777777" w:rsidR="008626E5" w:rsidRPr="00D418A6" w:rsidRDefault="008626E5" w:rsidP="008626E5">
      <w:pPr>
        <w:rPr>
          <w:lang w:val="en-US"/>
        </w:rPr>
      </w:pPr>
    </w:p>
    <w:p w14:paraId="14ACE5CD" w14:textId="77777777" w:rsidR="008A5F62" w:rsidRPr="008626E5" w:rsidRDefault="008A5F62">
      <w:pPr>
        <w:rPr>
          <w:lang w:val="en-US"/>
        </w:rPr>
      </w:pPr>
    </w:p>
    <w:sectPr w:rsidR="008A5F62" w:rsidRPr="008626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FD2C"/>
    <w:multiLevelType w:val="hybridMultilevel"/>
    <w:tmpl w:val="E3502C8A"/>
    <w:lvl w:ilvl="0" w:tplc="F760DEAC">
      <w:start w:val="1"/>
      <w:numFmt w:val="bullet"/>
      <w:lvlText w:val="-"/>
      <w:lvlJc w:val="left"/>
      <w:pPr>
        <w:ind w:left="720" w:hanging="360"/>
      </w:pPr>
      <w:rPr>
        <w:rFonts w:ascii="Aptos" w:hAnsi="Aptos" w:hint="default"/>
      </w:rPr>
    </w:lvl>
    <w:lvl w:ilvl="1" w:tplc="F68E624A">
      <w:start w:val="1"/>
      <w:numFmt w:val="bullet"/>
      <w:lvlText w:val="o"/>
      <w:lvlJc w:val="left"/>
      <w:pPr>
        <w:ind w:left="1440" w:hanging="360"/>
      </w:pPr>
      <w:rPr>
        <w:rFonts w:ascii="Courier New" w:hAnsi="Courier New" w:hint="default"/>
      </w:rPr>
    </w:lvl>
    <w:lvl w:ilvl="2" w:tplc="3A6A55CC">
      <w:start w:val="1"/>
      <w:numFmt w:val="bullet"/>
      <w:lvlText w:val=""/>
      <w:lvlJc w:val="left"/>
      <w:pPr>
        <w:ind w:left="2160" w:hanging="360"/>
      </w:pPr>
      <w:rPr>
        <w:rFonts w:ascii="Wingdings" w:hAnsi="Wingdings" w:hint="default"/>
      </w:rPr>
    </w:lvl>
    <w:lvl w:ilvl="3" w:tplc="08224D80">
      <w:start w:val="1"/>
      <w:numFmt w:val="bullet"/>
      <w:lvlText w:val=""/>
      <w:lvlJc w:val="left"/>
      <w:pPr>
        <w:ind w:left="2880" w:hanging="360"/>
      </w:pPr>
      <w:rPr>
        <w:rFonts w:ascii="Symbol" w:hAnsi="Symbol" w:hint="default"/>
      </w:rPr>
    </w:lvl>
    <w:lvl w:ilvl="4" w:tplc="840E8B0A">
      <w:start w:val="1"/>
      <w:numFmt w:val="bullet"/>
      <w:lvlText w:val="o"/>
      <w:lvlJc w:val="left"/>
      <w:pPr>
        <w:ind w:left="3600" w:hanging="360"/>
      </w:pPr>
      <w:rPr>
        <w:rFonts w:ascii="Courier New" w:hAnsi="Courier New" w:hint="default"/>
      </w:rPr>
    </w:lvl>
    <w:lvl w:ilvl="5" w:tplc="66683174">
      <w:start w:val="1"/>
      <w:numFmt w:val="bullet"/>
      <w:lvlText w:val=""/>
      <w:lvlJc w:val="left"/>
      <w:pPr>
        <w:ind w:left="4320" w:hanging="360"/>
      </w:pPr>
      <w:rPr>
        <w:rFonts w:ascii="Wingdings" w:hAnsi="Wingdings" w:hint="default"/>
      </w:rPr>
    </w:lvl>
    <w:lvl w:ilvl="6" w:tplc="8CB811C0">
      <w:start w:val="1"/>
      <w:numFmt w:val="bullet"/>
      <w:lvlText w:val=""/>
      <w:lvlJc w:val="left"/>
      <w:pPr>
        <w:ind w:left="5040" w:hanging="360"/>
      </w:pPr>
      <w:rPr>
        <w:rFonts w:ascii="Symbol" w:hAnsi="Symbol" w:hint="default"/>
      </w:rPr>
    </w:lvl>
    <w:lvl w:ilvl="7" w:tplc="39083F8A">
      <w:start w:val="1"/>
      <w:numFmt w:val="bullet"/>
      <w:lvlText w:val="o"/>
      <w:lvlJc w:val="left"/>
      <w:pPr>
        <w:ind w:left="5760" w:hanging="360"/>
      </w:pPr>
      <w:rPr>
        <w:rFonts w:ascii="Courier New" w:hAnsi="Courier New" w:hint="default"/>
      </w:rPr>
    </w:lvl>
    <w:lvl w:ilvl="8" w:tplc="F320BDFC">
      <w:start w:val="1"/>
      <w:numFmt w:val="bullet"/>
      <w:lvlText w:val=""/>
      <w:lvlJc w:val="left"/>
      <w:pPr>
        <w:ind w:left="6480" w:hanging="360"/>
      </w:pPr>
      <w:rPr>
        <w:rFonts w:ascii="Wingdings" w:hAnsi="Wingdings" w:hint="default"/>
      </w:rPr>
    </w:lvl>
  </w:abstractNum>
  <w:abstractNum w:abstractNumId="1" w15:restartNumberingAfterBreak="0">
    <w:nsid w:val="11FD202D"/>
    <w:multiLevelType w:val="hybridMultilevel"/>
    <w:tmpl w:val="88D6F73A"/>
    <w:lvl w:ilvl="0" w:tplc="EE5830D8">
      <w:start w:val="1"/>
      <w:numFmt w:val="bullet"/>
      <w:lvlText w:val="-"/>
      <w:lvlJc w:val="left"/>
      <w:pPr>
        <w:ind w:left="720" w:hanging="360"/>
      </w:pPr>
      <w:rPr>
        <w:rFonts w:ascii="Aptos" w:hAnsi="Aptos" w:hint="default"/>
      </w:rPr>
    </w:lvl>
    <w:lvl w:ilvl="1" w:tplc="516CEDE2">
      <w:start w:val="1"/>
      <w:numFmt w:val="bullet"/>
      <w:lvlText w:val="o"/>
      <w:lvlJc w:val="left"/>
      <w:pPr>
        <w:ind w:left="1440" w:hanging="360"/>
      </w:pPr>
      <w:rPr>
        <w:rFonts w:ascii="Courier New" w:hAnsi="Courier New" w:hint="default"/>
      </w:rPr>
    </w:lvl>
    <w:lvl w:ilvl="2" w:tplc="83ACEE58">
      <w:start w:val="1"/>
      <w:numFmt w:val="bullet"/>
      <w:lvlText w:val=""/>
      <w:lvlJc w:val="left"/>
      <w:pPr>
        <w:ind w:left="2160" w:hanging="360"/>
      </w:pPr>
      <w:rPr>
        <w:rFonts w:ascii="Wingdings" w:hAnsi="Wingdings" w:hint="default"/>
      </w:rPr>
    </w:lvl>
    <w:lvl w:ilvl="3" w:tplc="62BAE510">
      <w:start w:val="1"/>
      <w:numFmt w:val="bullet"/>
      <w:lvlText w:val=""/>
      <w:lvlJc w:val="left"/>
      <w:pPr>
        <w:ind w:left="2880" w:hanging="360"/>
      </w:pPr>
      <w:rPr>
        <w:rFonts w:ascii="Symbol" w:hAnsi="Symbol" w:hint="default"/>
      </w:rPr>
    </w:lvl>
    <w:lvl w:ilvl="4" w:tplc="55A03E24">
      <w:start w:val="1"/>
      <w:numFmt w:val="bullet"/>
      <w:lvlText w:val="o"/>
      <w:lvlJc w:val="left"/>
      <w:pPr>
        <w:ind w:left="3600" w:hanging="360"/>
      </w:pPr>
      <w:rPr>
        <w:rFonts w:ascii="Courier New" w:hAnsi="Courier New" w:hint="default"/>
      </w:rPr>
    </w:lvl>
    <w:lvl w:ilvl="5" w:tplc="4A4CC3E0">
      <w:start w:val="1"/>
      <w:numFmt w:val="bullet"/>
      <w:lvlText w:val=""/>
      <w:lvlJc w:val="left"/>
      <w:pPr>
        <w:ind w:left="4320" w:hanging="360"/>
      </w:pPr>
      <w:rPr>
        <w:rFonts w:ascii="Wingdings" w:hAnsi="Wingdings" w:hint="default"/>
      </w:rPr>
    </w:lvl>
    <w:lvl w:ilvl="6" w:tplc="20FA6C40">
      <w:start w:val="1"/>
      <w:numFmt w:val="bullet"/>
      <w:lvlText w:val=""/>
      <w:lvlJc w:val="left"/>
      <w:pPr>
        <w:ind w:left="5040" w:hanging="360"/>
      </w:pPr>
      <w:rPr>
        <w:rFonts w:ascii="Symbol" w:hAnsi="Symbol" w:hint="default"/>
      </w:rPr>
    </w:lvl>
    <w:lvl w:ilvl="7" w:tplc="69CE6FC6">
      <w:start w:val="1"/>
      <w:numFmt w:val="bullet"/>
      <w:lvlText w:val="o"/>
      <w:lvlJc w:val="left"/>
      <w:pPr>
        <w:ind w:left="5760" w:hanging="360"/>
      </w:pPr>
      <w:rPr>
        <w:rFonts w:ascii="Courier New" w:hAnsi="Courier New" w:hint="default"/>
      </w:rPr>
    </w:lvl>
    <w:lvl w:ilvl="8" w:tplc="9F8E713C">
      <w:start w:val="1"/>
      <w:numFmt w:val="bullet"/>
      <w:lvlText w:val=""/>
      <w:lvlJc w:val="left"/>
      <w:pPr>
        <w:ind w:left="6480" w:hanging="360"/>
      </w:pPr>
      <w:rPr>
        <w:rFonts w:ascii="Wingdings" w:hAnsi="Wingdings" w:hint="default"/>
      </w:rPr>
    </w:lvl>
  </w:abstractNum>
  <w:abstractNum w:abstractNumId="2" w15:restartNumberingAfterBreak="0">
    <w:nsid w:val="25396AC8"/>
    <w:multiLevelType w:val="hybridMultilevel"/>
    <w:tmpl w:val="A18CF7AE"/>
    <w:lvl w:ilvl="0" w:tplc="9B22E3B0">
      <w:start w:val="1"/>
      <w:numFmt w:val="bullet"/>
      <w:lvlText w:val="-"/>
      <w:lvlJc w:val="left"/>
      <w:pPr>
        <w:ind w:left="720" w:hanging="360"/>
      </w:pPr>
      <w:rPr>
        <w:rFonts w:ascii="Aptos" w:hAnsi="Aptos" w:hint="default"/>
      </w:rPr>
    </w:lvl>
    <w:lvl w:ilvl="1" w:tplc="72360F1A">
      <w:start w:val="1"/>
      <w:numFmt w:val="bullet"/>
      <w:lvlText w:val="o"/>
      <w:lvlJc w:val="left"/>
      <w:pPr>
        <w:ind w:left="1440" w:hanging="360"/>
      </w:pPr>
      <w:rPr>
        <w:rFonts w:ascii="Courier New" w:hAnsi="Courier New" w:hint="default"/>
      </w:rPr>
    </w:lvl>
    <w:lvl w:ilvl="2" w:tplc="98C67058">
      <w:start w:val="1"/>
      <w:numFmt w:val="bullet"/>
      <w:lvlText w:val=""/>
      <w:lvlJc w:val="left"/>
      <w:pPr>
        <w:ind w:left="2160" w:hanging="360"/>
      </w:pPr>
      <w:rPr>
        <w:rFonts w:ascii="Wingdings" w:hAnsi="Wingdings" w:hint="default"/>
      </w:rPr>
    </w:lvl>
    <w:lvl w:ilvl="3" w:tplc="605AD77E">
      <w:start w:val="1"/>
      <w:numFmt w:val="bullet"/>
      <w:lvlText w:val=""/>
      <w:lvlJc w:val="left"/>
      <w:pPr>
        <w:ind w:left="2880" w:hanging="360"/>
      </w:pPr>
      <w:rPr>
        <w:rFonts w:ascii="Symbol" w:hAnsi="Symbol" w:hint="default"/>
      </w:rPr>
    </w:lvl>
    <w:lvl w:ilvl="4" w:tplc="B3AC799E">
      <w:start w:val="1"/>
      <w:numFmt w:val="bullet"/>
      <w:lvlText w:val="o"/>
      <w:lvlJc w:val="left"/>
      <w:pPr>
        <w:ind w:left="3600" w:hanging="360"/>
      </w:pPr>
      <w:rPr>
        <w:rFonts w:ascii="Courier New" w:hAnsi="Courier New" w:hint="default"/>
      </w:rPr>
    </w:lvl>
    <w:lvl w:ilvl="5" w:tplc="3E1AED7E">
      <w:start w:val="1"/>
      <w:numFmt w:val="bullet"/>
      <w:lvlText w:val=""/>
      <w:lvlJc w:val="left"/>
      <w:pPr>
        <w:ind w:left="4320" w:hanging="360"/>
      </w:pPr>
      <w:rPr>
        <w:rFonts w:ascii="Wingdings" w:hAnsi="Wingdings" w:hint="default"/>
      </w:rPr>
    </w:lvl>
    <w:lvl w:ilvl="6" w:tplc="7A8A9A5C">
      <w:start w:val="1"/>
      <w:numFmt w:val="bullet"/>
      <w:lvlText w:val=""/>
      <w:lvlJc w:val="left"/>
      <w:pPr>
        <w:ind w:left="5040" w:hanging="360"/>
      </w:pPr>
      <w:rPr>
        <w:rFonts w:ascii="Symbol" w:hAnsi="Symbol" w:hint="default"/>
      </w:rPr>
    </w:lvl>
    <w:lvl w:ilvl="7" w:tplc="57385970">
      <w:start w:val="1"/>
      <w:numFmt w:val="bullet"/>
      <w:lvlText w:val="o"/>
      <w:lvlJc w:val="left"/>
      <w:pPr>
        <w:ind w:left="5760" w:hanging="360"/>
      </w:pPr>
      <w:rPr>
        <w:rFonts w:ascii="Courier New" w:hAnsi="Courier New" w:hint="default"/>
      </w:rPr>
    </w:lvl>
    <w:lvl w:ilvl="8" w:tplc="856E565A">
      <w:start w:val="1"/>
      <w:numFmt w:val="bullet"/>
      <w:lvlText w:val=""/>
      <w:lvlJc w:val="left"/>
      <w:pPr>
        <w:ind w:left="6480" w:hanging="360"/>
      </w:pPr>
      <w:rPr>
        <w:rFonts w:ascii="Wingdings" w:hAnsi="Wingdings" w:hint="default"/>
      </w:rPr>
    </w:lvl>
  </w:abstractNum>
  <w:abstractNum w:abstractNumId="3" w15:restartNumberingAfterBreak="0">
    <w:nsid w:val="2D150E49"/>
    <w:multiLevelType w:val="hybridMultilevel"/>
    <w:tmpl w:val="6532C000"/>
    <w:lvl w:ilvl="0" w:tplc="74FC47C2">
      <w:start w:val="1"/>
      <w:numFmt w:val="bullet"/>
      <w:lvlText w:val="-"/>
      <w:lvlJc w:val="left"/>
      <w:pPr>
        <w:ind w:left="720" w:hanging="360"/>
      </w:pPr>
      <w:rPr>
        <w:rFonts w:ascii="Aptos" w:hAnsi="Aptos" w:hint="default"/>
      </w:rPr>
    </w:lvl>
    <w:lvl w:ilvl="1" w:tplc="58AA0374">
      <w:start w:val="1"/>
      <w:numFmt w:val="bullet"/>
      <w:lvlText w:val="o"/>
      <w:lvlJc w:val="left"/>
      <w:pPr>
        <w:ind w:left="1440" w:hanging="360"/>
      </w:pPr>
      <w:rPr>
        <w:rFonts w:ascii="Courier New" w:hAnsi="Courier New" w:hint="default"/>
      </w:rPr>
    </w:lvl>
    <w:lvl w:ilvl="2" w:tplc="D1D2FC7E">
      <w:start w:val="1"/>
      <w:numFmt w:val="bullet"/>
      <w:lvlText w:val=""/>
      <w:lvlJc w:val="left"/>
      <w:pPr>
        <w:ind w:left="2160" w:hanging="360"/>
      </w:pPr>
      <w:rPr>
        <w:rFonts w:ascii="Wingdings" w:hAnsi="Wingdings" w:hint="default"/>
      </w:rPr>
    </w:lvl>
    <w:lvl w:ilvl="3" w:tplc="2DD2508E">
      <w:start w:val="1"/>
      <w:numFmt w:val="bullet"/>
      <w:lvlText w:val=""/>
      <w:lvlJc w:val="left"/>
      <w:pPr>
        <w:ind w:left="2880" w:hanging="360"/>
      </w:pPr>
      <w:rPr>
        <w:rFonts w:ascii="Symbol" w:hAnsi="Symbol" w:hint="default"/>
      </w:rPr>
    </w:lvl>
    <w:lvl w:ilvl="4" w:tplc="DF9CFF52">
      <w:start w:val="1"/>
      <w:numFmt w:val="bullet"/>
      <w:lvlText w:val="o"/>
      <w:lvlJc w:val="left"/>
      <w:pPr>
        <w:ind w:left="3600" w:hanging="360"/>
      </w:pPr>
      <w:rPr>
        <w:rFonts w:ascii="Courier New" w:hAnsi="Courier New" w:hint="default"/>
      </w:rPr>
    </w:lvl>
    <w:lvl w:ilvl="5" w:tplc="A2BCAF78">
      <w:start w:val="1"/>
      <w:numFmt w:val="bullet"/>
      <w:lvlText w:val=""/>
      <w:lvlJc w:val="left"/>
      <w:pPr>
        <w:ind w:left="4320" w:hanging="360"/>
      </w:pPr>
      <w:rPr>
        <w:rFonts w:ascii="Wingdings" w:hAnsi="Wingdings" w:hint="default"/>
      </w:rPr>
    </w:lvl>
    <w:lvl w:ilvl="6" w:tplc="3E746642">
      <w:start w:val="1"/>
      <w:numFmt w:val="bullet"/>
      <w:lvlText w:val=""/>
      <w:lvlJc w:val="left"/>
      <w:pPr>
        <w:ind w:left="5040" w:hanging="360"/>
      </w:pPr>
      <w:rPr>
        <w:rFonts w:ascii="Symbol" w:hAnsi="Symbol" w:hint="default"/>
      </w:rPr>
    </w:lvl>
    <w:lvl w:ilvl="7" w:tplc="867E26DA">
      <w:start w:val="1"/>
      <w:numFmt w:val="bullet"/>
      <w:lvlText w:val="o"/>
      <w:lvlJc w:val="left"/>
      <w:pPr>
        <w:ind w:left="5760" w:hanging="360"/>
      </w:pPr>
      <w:rPr>
        <w:rFonts w:ascii="Courier New" w:hAnsi="Courier New" w:hint="default"/>
      </w:rPr>
    </w:lvl>
    <w:lvl w:ilvl="8" w:tplc="CE341B18">
      <w:start w:val="1"/>
      <w:numFmt w:val="bullet"/>
      <w:lvlText w:val=""/>
      <w:lvlJc w:val="left"/>
      <w:pPr>
        <w:ind w:left="6480" w:hanging="360"/>
      </w:pPr>
      <w:rPr>
        <w:rFonts w:ascii="Wingdings" w:hAnsi="Wingdings" w:hint="default"/>
      </w:rPr>
    </w:lvl>
  </w:abstractNum>
  <w:abstractNum w:abstractNumId="4" w15:restartNumberingAfterBreak="0">
    <w:nsid w:val="3E1A7754"/>
    <w:multiLevelType w:val="hybridMultilevel"/>
    <w:tmpl w:val="54466878"/>
    <w:lvl w:ilvl="0" w:tplc="2884B03C">
      <w:start w:val="1"/>
      <w:numFmt w:val="bullet"/>
      <w:lvlText w:val="-"/>
      <w:lvlJc w:val="left"/>
      <w:pPr>
        <w:ind w:left="720" w:hanging="360"/>
      </w:pPr>
      <w:rPr>
        <w:rFonts w:ascii="Aptos" w:hAnsi="Aptos" w:hint="default"/>
      </w:rPr>
    </w:lvl>
    <w:lvl w:ilvl="1" w:tplc="98D0D00E">
      <w:start w:val="1"/>
      <w:numFmt w:val="bullet"/>
      <w:lvlText w:val="o"/>
      <w:lvlJc w:val="left"/>
      <w:pPr>
        <w:ind w:left="1440" w:hanging="360"/>
      </w:pPr>
      <w:rPr>
        <w:rFonts w:ascii="Courier New" w:hAnsi="Courier New" w:hint="default"/>
      </w:rPr>
    </w:lvl>
    <w:lvl w:ilvl="2" w:tplc="483CA840">
      <w:start w:val="1"/>
      <w:numFmt w:val="bullet"/>
      <w:lvlText w:val=""/>
      <w:lvlJc w:val="left"/>
      <w:pPr>
        <w:ind w:left="2160" w:hanging="360"/>
      </w:pPr>
      <w:rPr>
        <w:rFonts w:ascii="Wingdings" w:hAnsi="Wingdings" w:hint="default"/>
      </w:rPr>
    </w:lvl>
    <w:lvl w:ilvl="3" w:tplc="41B077F8">
      <w:start w:val="1"/>
      <w:numFmt w:val="bullet"/>
      <w:lvlText w:val=""/>
      <w:lvlJc w:val="left"/>
      <w:pPr>
        <w:ind w:left="2880" w:hanging="360"/>
      </w:pPr>
      <w:rPr>
        <w:rFonts w:ascii="Symbol" w:hAnsi="Symbol" w:hint="default"/>
      </w:rPr>
    </w:lvl>
    <w:lvl w:ilvl="4" w:tplc="CFC0A982">
      <w:start w:val="1"/>
      <w:numFmt w:val="bullet"/>
      <w:lvlText w:val="o"/>
      <w:lvlJc w:val="left"/>
      <w:pPr>
        <w:ind w:left="3600" w:hanging="360"/>
      </w:pPr>
      <w:rPr>
        <w:rFonts w:ascii="Courier New" w:hAnsi="Courier New" w:hint="default"/>
      </w:rPr>
    </w:lvl>
    <w:lvl w:ilvl="5" w:tplc="563EDF1E">
      <w:start w:val="1"/>
      <w:numFmt w:val="bullet"/>
      <w:lvlText w:val=""/>
      <w:lvlJc w:val="left"/>
      <w:pPr>
        <w:ind w:left="4320" w:hanging="360"/>
      </w:pPr>
      <w:rPr>
        <w:rFonts w:ascii="Wingdings" w:hAnsi="Wingdings" w:hint="default"/>
      </w:rPr>
    </w:lvl>
    <w:lvl w:ilvl="6" w:tplc="05CE11E6">
      <w:start w:val="1"/>
      <w:numFmt w:val="bullet"/>
      <w:lvlText w:val=""/>
      <w:lvlJc w:val="left"/>
      <w:pPr>
        <w:ind w:left="5040" w:hanging="360"/>
      </w:pPr>
      <w:rPr>
        <w:rFonts w:ascii="Symbol" w:hAnsi="Symbol" w:hint="default"/>
      </w:rPr>
    </w:lvl>
    <w:lvl w:ilvl="7" w:tplc="0F5825F0">
      <w:start w:val="1"/>
      <w:numFmt w:val="bullet"/>
      <w:lvlText w:val="o"/>
      <w:lvlJc w:val="left"/>
      <w:pPr>
        <w:ind w:left="5760" w:hanging="360"/>
      </w:pPr>
      <w:rPr>
        <w:rFonts w:ascii="Courier New" w:hAnsi="Courier New" w:hint="default"/>
      </w:rPr>
    </w:lvl>
    <w:lvl w:ilvl="8" w:tplc="B066B470">
      <w:start w:val="1"/>
      <w:numFmt w:val="bullet"/>
      <w:lvlText w:val=""/>
      <w:lvlJc w:val="left"/>
      <w:pPr>
        <w:ind w:left="6480" w:hanging="360"/>
      </w:pPr>
      <w:rPr>
        <w:rFonts w:ascii="Wingdings" w:hAnsi="Wingdings" w:hint="default"/>
      </w:rPr>
    </w:lvl>
  </w:abstractNum>
  <w:abstractNum w:abstractNumId="5" w15:restartNumberingAfterBreak="0">
    <w:nsid w:val="4118ED5D"/>
    <w:multiLevelType w:val="hybridMultilevel"/>
    <w:tmpl w:val="D1AC471E"/>
    <w:lvl w:ilvl="0" w:tplc="D6A2BB4C">
      <w:start w:val="1"/>
      <w:numFmt w:val="bullet"/>
      <w:lvlText w:val="-"/>
      <w:lvlJc w:val="left"/>
      <w:pPr>
        <w:ind w:left="720" w:hanging="360"/>
      </w:pPr>
      <w:rPr>
        <w:rFonts w:ascii="Aptos" w:hAnsi="Aptos" w:hint="default"/>
      </w:rPr>
    </w:lvl>
    <w:lvl w:ilvl="1" w:tplc="CECAD886">
      <w:start w:val="1"/>
      <w:numFmt w:val="bullet"/>
      <w:lvlText w:val="o"/>
      <w:lvlJc w:val="left"/>
      <w:pPr>
        <w:ind w:left="1440" w:hanging="360"/>
      </w:pPr>
      <w:rPr>
        <w:rFonts w:ascii="Courier New" w:hAnsi="Courier New" w:hint="default"/>
      </w:rPr>
    </w:lvl>
    <w:lvl w:ilvl="2" w:tplc="079AF0B6">
      <w:start w:val="1"/>
      <w:numFmt w:val="bullet"/>
      <w:lvlText w:val=""/>
      <w:lvlJc w:val="left"/>
      <w:pPr>
        <w:ind w:left="2160" w:hanging="360"/>
      </w:pPr>
      <w:rPr>
        <w:rFonts w:ascii="Wingdings" w:hAnsi="Wingdings" w:hint="default"/>
      </w:rPr>
    </w:lvl>
    <w:lvl w:ilvl="3" w:tplc="F4F268FE">
      <w:start w:val="1"/>
      <w:numFmt w:val="bullet"/>
      <w:lvlText w:val=""/>
      <w:lvlJc w:val="left"/>
      <w:pPr>
        <w:ind w:left="2880" w:hanging="360"/>
      </w:pPr>
      <w:rPr>
        <w:rFonts w:ascii="Symbol" w:hAnsi="Symbol" w:hint="default"/>
      </w:rPr>
    </w:lvl>
    <w:lvl w:ilvl="4" w:tplc="5BEAA230">
      <w:start w:val="1"/>
      <w:numFmt w:val="bullet"/>
      <w:lvlText w:val="o"/>
      <w:lvlJc w:val="left"/>
      <w:pPr>
        <w:ind w:left="3600" w:hanging="360"/>
      </w:pPr>
      <w:rPr>
        <w:rFonts w:ascii="Courier New" w:hAnsi="Courier New" w:hint="default"/>
      </w:rPr>
    </w:lvl>
    <w:lvl w:ilvl="5" w:tplc="ACC6B11E">
      <w:start w:val="1"/>
      <w:numFmt w:val="bullet"/>
      <w:lvlText w:val=""/>
      <w:lvlJc w:val="left"/>
      <w:pPr>
        <w:ind w:left="4320" w:hanging="360"/>
      </w:pPr>
      <w:rPr>
        <w:rFonts w:ascii="Wingdings" w:hAnsi="Wingdings" w:hint="default"/>
      </w:rPr>
    </w:lvl>
    <w:lvl w:ilvl="6" w:tplc="73B2CDD2">
      <w:start w:val="1"/>
      <w:numFmt w:val="bullet"/>
      <w:lvlText w:val=""/>
      <w:lvlJc w:val="left"/>
      <w:pPr>
        <w:ind w:left="5040" w:hanging="360"/>
      </w:pPr>
      <w:rPr>
        <w:rFonts w:ascii="Symbol" w:hAnsi="Symbol" w:hint="default"/>
      </w:rPr>
    </w:lvl>
    <w:lvl w:ilvl="7" w:tplc="6BD078AE">
      <w:start w:val="1"/>
      <w:numFmt w:val="bullet"/>
      <w:lvlText w:val="o"/>
      <w:lvlJc w:val="left"/>
      <w:pPr>
        <w:ind w:left="5760" w:hanging="360"/>
      </w:pPr>
      <w:rPr>
        <w:rFonts w:ascii="Courier New" w:hAnsi="Courier New" w:hint="default"/>
      </w:rPr>
    </w:lvl>
    <w:lvl w:ilvl="8" w:tplc="47C836D8">
      <w:start w:val="1"/>
      <w:numFmt w:val="bullet"/>
      <w:lvlText w:val=""/>
      <w:lvlJc w:val="left"/>
      <w:pPr>
        <w:ind w:left="6480" w:hanging="360"/>
      </w:pPr>
      <w:rPr>
        <w:rFonts w:ascii="Wingdings" w:hAnsi="Wingdings" w:hint="default"/>
      </w:rPr>
    </w:lvl>
  </w:abstractNum>
  <w:abstractNum w:abstractNumId="6" w15:restartNumberingAfterBreak="0">
    <w:nsid w:val="41D5F74C"/>
    <w:multiLevelType w:val="hybridMultilevel"/>
    <w:tmpl w:val="34D8C790"/>
    <w:lvl w:ilvl="0" w:tplc="9CB20436">
      <w:start w:val="1"/>
      <w:numFmt w:val="bullet"/>
      <w:lvlText w:val="-"/>
      <w:lvlJc w:val="left"/>
      <w:pPr>
        <w:ind w:left="720" w:hanging="360"/>
      </w:pPr>
      <w:rPr>
        <w:rFonts w:ascii="Aptos" w:hAnsi="Aptos" w:hint="default"/>
      </w:rPr>
    </w:lvl>
    <w:lvl w:ilvl="1" w:tplc="FC168D9C">
      <w:start w:val="1"/>
      <w:numFmt w:val="bullet"/>
      <w:lvlText w:val="o"/>
      <w:lvlJc w:val="left"/>
      <w:pPr>
        <w:ind w:left="1440" w:hanging="360"/>
      </w:pPr>
      <w:rPr>
        <w:rFonts w:ascii="Courier New" w:hAnsi="Courier New" w:hint="default"/>
      </w:rPr>
    </w:lvl>
    <w:lvl w:ilvl="2" w:tplc="061CD27A">
      <w:start w:val="1"/>
      <w:numFmt w:val="bullet"/>
      <w:lvlText w:val=""/>
      <w:lvlJc w:val="left"/>
      <w:pPr>
        <w:ind w:left="2160" w:hanging="360"/>
      </w:pPr>
      <w:rPr>
        <w:rFonts w:ascii="Wingdings" w:hAnsi="Wingdings" w:hint="default"/>
      </w:rPr>
    </w:lvl>
    <w:lvl w:ilvl="3" w:tplc="255480F8">
      <w:start w:val="1"/>
      <w:numFmt w:val="bullet"/>
      <w:lvlText w:val=""/>
      <w:lvlJc w:val="left"/>
      <w:pPr>
        <w:ind w:left="2880" w:hanging="360"/>
      </w:pPr>
      <w:rPr>
        <w:rFonts w:ascii="Symbol" w:hAnsi="Symbol" w:hint="default"/>
      </w:rPr>
    </w:lvl>
    <w:lvl w:ilvl="4" w:tplc="1228063C">
      <w:start w:val="1"/>
      <w:numFmt w:val="bullet"/>
      <w:lvlText w:val="o"/>
      <w:lvlJc w:val="left"/>
      <w:pPr>
        <w:ind w:left="3600" w:hanging="360"/>
      </w:pPr>
      <w:rPr>
        <w:rFonts w:ascii="Courier New" w:hAnsi="Courier New" w:hint="default"/>
      </w:rPr>
    </w:lvl>
    <w:lvl w:ilvl="5" w:tplc="6C6A84E0">
      <w:start w:val="1"/>
      <w:numFmt w:val="bullet"/>
      <w:lvlText w:val=""/>
      <w:lvlJc w:val="left"/>
      <w:pPr>
        <w:ind w:left="4320" w:hanging="360"/>
      </w:pPr>
      <w:rPr>
        <w:rFonts w:ascii="Wingdings" w:hAnsi="Wingdings" w:hint="default"/>
      </w:rPr>
    </w:lvl>
    <w:lvl w:ilvl="6" w:tplc="054EE4EA">
      <w:start w:val="1"/>
      <w:numFmt w:val="bullet"/>
      <w:lvlText w:val=""/>
      <w:lvlJc w:val="left"/>
      <w:pPr>
        <w:ind w:left="5040" w:hanging="360"/>
      </w:pPr>
      <w:rPr>
        <w:rFonts w:ascii="Symbol" w:hAnsi="Symbol" w:hint="default"/>
      </w:rPr>
    </w:lvl>
    <w:lvl w:ilvl="7" w:tplc="62C45DE2">
      <w:start w:val="1"/>
      <w:numFmt w:val="bullet"/>
      <w:lvlText w:val="o"/>
      <w:lvlJc w:val="left"/>
      <w:pPr>
        <w:ind w:left="5760" w:hanging="360"/>
      </w:pPr>
      <w:rPr>
        <w:rFonts w:ascii="Courier New" w:hAnsi="Courier New" w:hint="default"/>
      </w:rPr>
    </w:lvl>
    <w:lvl w:ilvl="8" w:tplc="09623CBA">
      <w:start w:val="1"/>
      <w:numFmt w:val="bullet"/>
      <w:lvlText w:val=""/>
      <w:lvlJc w:val="left"/>
      <w:pPr>
        <w:ind w:left="6480" w:hanging="360"/>
      </w:pPr>
      <w:rPr>
        <w:rFonts w:ascii="Wingdings" w:hAnsi="Wingdings" w:hint="default"/>
      </w:rPr>
    </w:lvl>
  </w:abstractNum>
  <w:abstractNum w:abstractNumId="7" w15:restartNumberingAfterBreak="0">
    <w:nsid w:val="47069C9A"/>
    <w:multiLevelType w:val="hybridMultilevel"/>
    <w:tmpl w:val="778488BA"/>
    <w:lvl w:ilvl="0" w:tplc="CD1404C6">
      <w:start w:val="1"/>
      <w:numFmt w:val="bullet"/>
      <w:lvlText w:val="-"/>
      <w:lvlJc w:val="left"/>
      <w:pPr>
        <w:ind w:left="720" w:hanging="360"/>
      </w:pPr>
      <w:rPr>
        <w:rFonts w:ascii="Aptos" w:hAnsi="Aptos" w:hint="default"/>
      </w:rPr>
    </w:lvl>
    <w:lvl w:ilvl="1" w:tplc="6B541524">
      <w:start w:val="1"/>
      <w:numFmt w:val="bullet"/>
      <w:lvlText w:val="o"/>
      <w:lvlJc w:val="left"/>
      <w:pPr>
        <w:ind w:left="1440" w:hanging="360"/>
      </w:pPr>
      <w:rPr>
        <w:rFonts w:ascii="Courier New" w:hAnsi="Courier New" w:hint="default"/>
      </w:rPr>
    </w:lvl>
    <w:lvl w:ilvl="2" w:tplc="666E1EB0">
      <w:start w:val="1"/>
      <w:numFmt w:val="bullet"/>
      <w:lvlText w:val=""/>
      <w:lvlJc w:val="left"/>
      <w:pPr>
        <w:ind w:left="2160" w:hanging="360"/>
      </w:pPr>
      <w:rPr>
        <w:rFonts w:ascii="Wingdings" w:hAnsi="Wingdings" w:hint="default"/>
      </w:rPr>
    </w:lvl>
    <w:lvl w:ilvl="3" w:tplc="CCB491EA">
      <w:start w:val="1"/>
      <w:numFmt w:val="bullet"/>
      <w:lvlText w:val=""/>
      <w:lvlJc w:val="left"/>
      <w:pPr>
        <w:ind w:left="2880" w:hanging="360"/>
      </w:pPr>
      <w:rPr>
        <w:rFonts w:ascii="Symbol" w:hAnsi="Symbol" w:hint="default"/>
      </w:rPr>
    </w:lvl>
    <w:lvl w:ilvl="4" w:tplc="24368AAE">
      <w:start w:val="1"/>
      <w:numFmt w:val="bullet"/>
      <w:lvlText w:val="o"/>
      <w:lvlJc w:val="left"/>
      <w:pPr>
        <w:ind w:left="3600" w:hanging="360"/>
      </w:pPr>
      <w:rPr>
        <w:rFonts w:ascii="Courier New" w:hAnsi="Courier New" w:hint="default"/>
      </w:rPr>
    </w:lvl>
    <w:lvl w:ilvl="5" w:tplc="B71E9A90">
      <w:start w:val="1"/>
      <w:numFmt w:val="bullet"/>
      <w:lvlText w:val=""/>
      <w:lvlJc w:val="left"/>
      <w:pPr>
        <w:ind w:left="4320" w:hanging="360"/>
      </w:pPr>
      <w:rPr>
        <w:rFonts w:ascii="Wingdings" w:hAnsi="Wingdings" w:hint="default"/>
      </w:rPr>
    </w:lvl>
    <w:lvl w:ilvl="6" w:tplc="002A8BEA">
      <w:start w:val="1"/>
      <w:numFmt w:val="bullet"/>
      <w:lvlText w:val=""/>
      <w:lvlJc w:val="left"/>
      <w:pPr>
        <w:ind w:left="5040" w:hanging="360"/>
      </w:pPr>
      <w:rPr>
        <w:rFonts w:ascii="Symbol" w:hAnsi="Symbol" w:hint="default"/>
      </w:rPr>
    </w:lvl>
    <w:lvl w:ilvl="7" w:tplc="2960C5B6">
      <w:start w:val="1"/>
      <w:numFmt w:val="bullet"/>
      <w:lvlText w:val="o"/>
      <w:lvlJc w:val="left"/>
      <w:pPr>
        <w:ind w:left="5760" w:hanging="360"/>
      </w:pPr>
      <w:rPr>
        <w:rFonts w:ascii="Courier New" w:hAnsi="Courier New" w:hint="default"/>
      </w:rPr>
    </w:lvl>
    <w:lvl w:ilvl="8" w:tplc="5E38130C">
      <w:start w:val="1"/>
      <w:numFmt w:val="bullet"/>
      <w:lvlText w:val=""/>
      <w:lvlJc w:val="left"/>
      <w:pPr>
        <w:ind w:left="6480" w:hanging="360"/>
      </w:pPr>
      <w:rPr>
        <w:rFonts w:ascii="Wingdings" w:hAnsi="Wingdings" w:hint="default"/>
      </w:rPr>
    </w:lvl>
  </w:abstractNum>
  <w:abstractNum w:abstractNumId="8" w15:restartNumberingAfterBreak="0">
    <w:nsid w:val="49C5AC6E"/>
    <w:multiLevelType w:val="hybridMultilevel"/>
    <w:tmpl w:val="21F4D044"/>
    <w:lvl w:ilvl="0" w:tplc="7F2ADFCC">
      <w:start w:val="1"/>
      <w:numFmt w:val="bullet"/>
      <w:lvlText w:val="-"/>
      <w:lvlJc w:val="left"/>
      <w:pPr>
        <w:ind w:left="720" w:hanging="360"/>
      </w:pPr>
      <w:rPr>
        <w:rFonts w:ascii="Aptos" w:hAnsi="Aptos" w:hint="default"/>
      </w:rPr>
    </w:lvl>
    <w:lvl w:ilvl="1" w:tplc="34F62662">
      <w:start w:val="1"/>
      <w:numFmt w:val="bullet"/>
      <w:lvlText w:val="o"/>
      <w:lvlJc w:val="left"/>
      <w:pPr>
        <w:ind w:left="1440" w:hanging="360"/>
      </w:pPr>
      <w:rPr>
        <w:rFonts w:ascii="Courier New" w:hAnsi="Courier New" w:hint="default"/>
      </w:rPr>
    </w:lvl>
    <w:lvl w:ilvl="2" w:tplc="F5AAFFA6">
      <w:start w:val="1"/>
      <w:numFmt w:val="bullet"/>
      <w:lvlText w:val=""/>
      <w:lvlJc w:val="left"/>
      <w:pPr>
        <w:ind w:left="2160" w:hanging="360"/>
      </w:pPr>
      <w:rPr>
        <w:rFonts w:ascii="Wingdings" w:hAnsi="Wingdings" w:hint="default"/>
      </w:rPr>
    </w:lvl>
    <w:lvl w:ilvl="3" w:tplc="23CE09D6">
      <w:start w:val="1"/>
      <w:numFmt w:val="bullet"/>
      <w:lvlText w:val=""/>
      <w:lvlJc w:val="left"/>
      <w:pPr>
        <w:ind w:left="2880" w:hanging="360"/>
      </w:pPr>
      <w:rPr>
        <w:rFonts w:ascii="Symbol" w:hAnsi="Symbol" w:hint="default"/>
      </w:rPr>
    </w:lvl>
    <w:lvl w:ilvl="4" w:tplc="BDF88B5C">
      <w:start w:val="1"/>
      <w:numFmt w:val="bullet"/>
      <w:lvlText w:val="o"/>
      <w:lvlJc w:val="left"/>
      <w:pPr>
        <w:ind w:left="3600" w:hanging="360"/>
      </w:pPr>
      <w:rPr>
        <w:rFonts w:ascii="Courier New" w:hAnsi="Courier New" w:hint="default"/>
      </w:rPr>
    </w:lvl>
    <w:lvl w:ilvl="5" w:tplc="F1AE3378">
      <w:start w:val="1"/>
      <w:numFmt w:val="bullet"/>
      <w:lvlText w:val=""/>
      <w:lvlJc w:val="left"/>
      <w:pPr>
        <w:ind w:left="4320" w:hanging="360"/>
      </w:pPr>
      <w:rPr>
        <w:rFonts w:ascii="Wingdings" w:hAnsi="Wingdings" w:hint="default"/>
      </w:rPr>
    </w:lvl>
    <w:lvl w:ilvl="6" w:tplc="03345E7C">
      <w:start w:val="1"/>
      <w:numFmt w:val="bullet"/>
      <w:lvlText w:val=""/>
      <w:lvlJc w:val="left"/>
      <w:pPr>
        <w:ind w:left="5040" w:hanging="360"/>
      </w:pPr>
      <w:rPr>
        <w:rFonts w:ascii="Symbol" w:hAnsi="Symbol" w:hint="default"/>
      </w:rPr>
    </w:lvl>
    <w:lvl w:ilvl="7" w:tplc="146AAC4C">
      <w:start w:val="1"/>
      <w:numFmt w:val="bullet"/>
      <w:lvlText w:val="o"/>
      <w:lvlJc w:val="left"/>
      <w:pPr>
        <w:ind w:left="5760" w:hanging="360"/>
      </w:pPr>
      <w:rPr>
        <w:rFonts w:ascii="Courier New" w:hAnsi="Courier New" w:hint="default"/>
      </w:rPr>
    </w:lvl>
    <w:lvl w:ilvl="8" w:tplc="4D1E065A">
      <w:start w:val="1"/>
      <w:numFmt w:val="bullet"/>
      <w:lvlText w:val=""/>
      <w:lvlJc w:val="left"/>
      <w:pPr>
        <w:ind w:left="6480" w:hanging="360"/>
      </w:pPr>
      <w:rPr>
        <w:rFonts w:ascii="Wingdings" w:hAnsi="Wingdings" w:hint="default"/>
      </w:rPr>
    </w:lvl>
  </w:abstractNum>
  <w:abstractNum w:abstractNumId="9" w15:restartNumberingAfterBreak="0">
    <w:nsid w:val="4D4878A5"/>
    <w:multiLevelType w:val="hybridMultilevel"/>
    <w:tmpl w:val="2592BCC6"/>
    <w:lvl w:ilvl="0" w:tplc="9800C074">
      <w:start w:val="1"/>
      <w:numFmt w:val="bullet"/>
      <w:lvlText w:val="-"/>
      <w:lvlJc w:val="left"/>
      <w:pPr>
        <w:ind w:left="720" w:hanging="360"/>
      </w:pPr>
      <w:rPr>
        <w:rFonts w:ascii="Aptos" w:hAnsi="Aptos" w:hint="default"/>
      </w:rPr>
    </w:lvl>
    <w:lvl w:ilvl="1" w:tplc="C08E97CC">
      <w:start w:val="1"/>
      <w:numFmt w:val="bullet"/>
      <w:lvlText w:val="o"/>
      <w:lvlJc w:val="left"/>
      <w:pPr>
        <w:ind w:left="1440" w:hanging="360"/>
      </w:pPr>
      <w:rPr>
        <w:rFonts w:ascii="Courier New" w:hAnsi="Courier New" w:hint="default"/>
      </w:rPr>
    </w:lvl>
    <w:lvl w:ilvl="2" w:tplc="E422674C">
      <w:start w:val="1"/>
      <w:numFmt w:val="bullet"/>
      <w:lvlText w:val=""/>
      <w:lvlJc w:val="left"/>
      <w:pPr>
        <w:ind w:left="2160" w:hanging="360"/>
      </w:pPr>
      <w:rPr>
        <w:rFonts w:ascii="Wingdings" w:hAnsi="Wingdings" w:hint="default"/>
      </w:rPr>
    </w:lvl>
    <w:lvl w:ilvl="3" w:tplc="2E606852">
      <w:start w:val="1"/>
      <w:numFmt w:val="bullet"/>
      <w:lvlText w:val=""/>
      <w:lvlJc w:val="left"/>
      <w:pPr>
        <w:ind w:left="2880" w:hanging="360"/>
      </w:pPr>
      <w:rPr>
        <w:rFonts w:ascii="Symbol" w:hAnsi="Symbol" w:hint="default"/>
      </w:rPr>
    </w:lvl>
    <w:lvl w:ilvl="4" w:tplc="AC5CBCA4">
      <w:start w:val="1"/>
      <w:numFmt w:val="bullet"/>
      <w:lvlText w:val="o"/>
      <w:lvlJc w:val="left"/>
      <w:pPr>
        <w:ind w:left="3600" w:hanging="360"/>
      </w:pPr>
      <w:rPr>
        <w:rFonts w:ascii="Courier New" w:hAnsi="Courier New" w:hint="default"/>
      </w:rPr>
    </w:lvl>
    <w:lvl w:ilvl="5" w:tplc="9048A17C">
      <w:start w:val="1"/>
      <w:numFmt w:val="bullet"/>
      <w:lvlText w:val=""/>
      <w:lvlJc w:val="left"/>
      <w:pPr>
        <w:ind w:left="4320" w:hanging="360"/>
      </w:pPr>
      <w:rPr>
        <w:rFonts w:ascii="Wingdings" w:hAnsi="Wingdings" w:hint="default"/>
      </w:rPr>
    </w:lvl>
    <w:lvl w:ilvl="6" w:tplc="A75ACAF2">
      <w:start w:val="1"/>
      <w:numFmt w:val="bullet"/>
      <w:lvlText w:val=""/>
      <w:lvlJc w:val="left"/>
      <w:pPr>
        <w:ind w:left="5040" w:hanging="360"/>
      </w:pPr>
      <w:rPr>
        <w:rFonts w:ascii="Symbol" w:hAnsi="Symbol" w:hint="default"/>
      </w:rPr>
    </w:lvl>
    <w:lvl w:ilvl="7" w:tplc="499A26A8">
      <w:start w:val="1"/>
      <w:numFmt w:val="bullet"/>
      <w:lvlText w:val="o"/>
      <w:lvlJc w:val="left"/>
      <w:pPr>
        <w:ind w:left="5760" w:hanging="360"/>
      </w:pPr>
      <w:rPr>
        <w:rFonts w:ascii="Courier New" w:hAnsi="Courier New" w:hint="default"/>
      </w:rPr>
    </w:lvl>
    <w:lvl w:ilvl="8" w:tplc="85F465DC">
      <w:start w:val="1"/>
      <w:numFmt w:val="bullet"/>
      <w:lvlText w:val=""/>
      <w:lvlJc w:val="left"/>
      <w:pPr>
        <w:ind w:left="6480" w:hanging="360"/>
      </w:pPr>
      <w:rPr>
        <w:rFonts w:ascii="Wingdings" w:hAnsi="Wingdings" w:hint="default"/>
      </w:rPr>
    </w:lvl>
  </w:abstractNum>
  <w:abstractNum w:abstractNumId="10" w15:restartNumberingAfterBreak="0">
    <w:nsid w:val="4E8CA8D0"/>
    <w:multiLevelType w:val="hybridMultilevel"/>
    <w:tmpl w:val="A52278E8"/>
    <w:lvl w:ilvl="0" w:tplc="DF14A524">
      <w:start w:val="1"/>
      <w:numFmt w:val="bullet"/>
      <w:lvlText w:val="-"/>
      <w:lvlJc w:val="left"/>
      <w:pPr>
        <w:ind w:left="720" w:hanging="360"/>
      </w:pPr>
      <w:rPr>
        <w:rFonts w:ascii="Aptos" w:hAnsi="Aptos" w:hint="default"/>
      </w:rPr>
    </w:lvl>
    <w:lvl w:ilvl="1" w:tplc="E7D6BA82">
      <w:start w:val="1"/>
      <w:numFmt w:val="bullet"/>
      <w:lvlText w:val="o"/>
      <w:lvlJc w:val="left"/>
      <w:pPr>
        <w:ind w:left="1440" w:hanging="360"/>
      </w:pPr>
      <w:rPr>
        <w:rFonts w:ascii="Courier New" w:hAnsi="Courier New" w:hint="default"/>
      </w:rPr>
    </w:lvl>
    <w:lvl w:ilvl="2" w:tplc="8AF8F2C6">
      <w:start w:val="1"/>
      <w:numFmt w:val="bullet"/>
      <w:lvlText w:val=""/>
      <w:lvlJc w:val="left"/>
      <w:pPr>
        <w:ind w:left="2160" w:hanging="360"/>
      </w:pPr>
      <w:rPr>
        <w:rFonts w:ascii="Wingdings" w:hAnsi="Wingdings" w:hint="default"/>
      </w:rPr>
    </w:lvl>
    <w:lvl w:ilvl="3" w:tplc="2856F356">
      <w:start w:val="1"/>
      <w:numFmt w:val="bullet"/>
      <w:lvlText w:val=""/>
      <w:lvlJc w:val="left"/>
      <w:pPr>
        <w:ind w:left="2880" w:hanging="360"/>
      </w:pPr>
      <w:rPr>
        <w:rFonts w:ascii="Symbol" w:hAnsi="Symbol" w:hint="default"/>
      </w:rPr>
    </w:lvl>
    <w:lvl w:ilvl="4" w:tplc="CA829232">
      <w:start w:val="1"/>
      <w:numFmt w:val="bullet"/>
      <w:lvlText w:val="o"/>
      <w:lvlJc w:val="left"/>
      <w:pPr>
        <w:ind w:left="3600" w:hanging="360"/>
      </w:pPr>
      <w:rPr>
        <w:rFonts w:ascii="Courier New" w:hAnsi="Courier New" w:hint="default"/>
      </w:rPr>
    </w:lvl>
    <w:lvl w:ilvl="5" w:tplc="EB06FB3C">
      <w:start w:val="1"/>
      <w:numFmt w:val="bullet"/>
      <w:lvlText w:val=""/>
      <w:lvlJc w:val="left"/>
      <w:pPr>
        <w:ind w:left="4320" w:hanging="360"/>
      </w:pPr>
      <w:rPr>
        <w:rFonts w:ascii="Wingdings" w:hAnsi="Wingdings" w:hint="default"/>
      </w:rPr>
    </w:lvl>
    <w:lvl w:ilvl="6" w:tplc="E01C4A50">
      <w:start w:val="1"/>
      <w:numFmt w:val="bullet"/>
      <w:lvlText w:val=""/>
      <w:lvlJc w:val="left"/>
      <w:pPr>
        <w:ind w:left="5040" w:hanging="360"/>
      </w:pPr>
      <w:rPr>
        <w:rFonts w:ascii="Symbol" w:hAnsi="Symbol" w:hint="default"/>
      </w:rPr>
    </w:lvl>
    <w:lvl w:ilvl="7" w:tplc="5B0A1910">
      <w:start w:val="1"/>
      <w:numFmt w:val="bullet"/>
      <w:lvlText w:val="o"/>
      <w:lvlJc w:val="left"/>
      <w:pPr>
        <w:ind w:left="5760" w:hanging="360"/>
      </w:pPr>
      <w:rPr>
        <w:rFonts w:ascii="Courier New" w:hAnsi="Courier New" w:hint="default"/>
      </w:rPr>
    </w:lvl>
    <w:lvl w:ilvl="8" w:tplc="BD783F56">
      <w:start w:val="1"/>
      <w:numFmt w:val="bullet"/>
      <w:lvlText w:val=""/>
      <w:lvlJc w:val="left"/>
      <w:pPr>
        <w:ind w:left="6480" w:hanging="360"/>
      </w:pPr>
      <w:rPr>
        <w:rFonts w:ascii="Wingdings" w:hAnsi="Wingdings" w:hint="default"/>
      </w:rPr>
    </w:lvl>
  </w:abstractNum>
  <w:abstractNum w:abstractNumId="11" w15:restartNumberingAfterBreak="0">
    <w:nsid w:val="5D79EBEF"/>
    <w:multiLevelType w:val="hybridMultilevel"/>
    <w:tmpl w:val="77800E10"/>
    <w:lvl w:ilvl="0" w:tplc="D25CC8E0">
      <w:start w:val="1"/>
      <w:numFmt w:val="bullet"/>
      <w:lvlText w:val="-"/>
      <w:lvlJc w:val="left"/>
      <w:pPr>
        <w:ind w:left="720" w:hanging="360"/>
      </w:pPr>
      <w:rPr>
        <w:rFonts w:ascii="Aptos" w:hAnsi="Aptos" w:hint="default"/>
      </w:rPr>
    </w:lvl>
    <w:lvl w:ilvl="1" w:tplc="DDE64786">
      <w:start w:val="1"/>
      <w:numFmt w:val="bullet"/>
      <w:lvlText w:val="o"/>
      <w:lvlJc w:val="left"/>
      <w:pPr>
        <w:ind w:left="1440" w:hanging="360"/>
      </w:pPr>
      <w:rPr>
        <w:rFonts w:ascii="Courier New" w:hAnsi="Courier New" w:hint="default"/>
      </w:rPr>
    </w:lvl>
    <w:lvl w:ilvl="2" w:tplc="68504FE0">
      <w:start w:val="1"/>
      <w:numFmt w:val="bullet"/>
      <w:lvlText w:val=""/>
      <w:lvlJc w:val="left"/>
      <w:pPr>
        <w:ind w:left="2160" w:hanging="360"/>
      </w:pPr>
      <w:rPr>
        <w:rFonts w:ascii="Wingdings" w:hAnsi="Wingdings" w:hint="default"/>
      </w:rPr>
    </w:lvl>
    <w:lvl w:ilvl="3" w:tplc="DDA46274">
      <w:start w:val="1"/>
      <w:numFmt w:val="bullet"/>
      <w:lvlText w:val=""/>
      <w:lvlJc w:val="left"/>
      <w:pPr>
        <w:ind w:left="2880" w:hanging="360"/>
      </w:pPr>
      <w:rPr>
        <w:rFonts w:ascii="Symbol" w:hAnsi="Symbol" w:hint="default"/>
      </w:rPr>
    </w:lvl>
    <w:lvl w:ilvl="4" w:tplc="5958057C">
      <w:start w:val="1"/>
      <w:numFmt w:val="bullet"/>
      <w:lvlText w:val="o"/>
      <w:lvlJc w:val="left"/>
      <w:pPr>
        <w:ind w:left="3600" w:hanging="360"/>
      </w:pPr>
      <w:rPr>
        <w:rFonts w:ascii="Courier New" w:hAnsi="Courier New" w:hint="default"/>
      </w:rPr>
    </w:lvl>
    <w:lvl w:ilvl="5" w:tplc="DBFE3124">
      <w:start w:val="1"/>
      <w:numFmt w:val="bullet"/>
      <w:lvlText w:val=""/>
      <w:lvlJc w:val="left"/>
      <w:pPr>
        <w:ind w:left="4320" w:hanging="360"/>
      </w:pPr>
      <w:rPr>
        <w:rFonts w:ascii="Wingdings" w:hAnsi="Wingdings" w:hint="default"/>
      </w:rPr>
    </w:lvl>
    <w:lvl w:ilvl="6" w:tplc="B2307ACC">
      <w:start w:val="1"/>
      <w:numFmt w:val="bullet"/>
      <w:lvlText w:val=""/>
      <w:lvlJc w:val="left"/>
      <w:pPr>
        <w:ind w:left="5040" w:hanging="360"/>
      </w:pPr>
      <w:rPr>
        <w:rFonts w:ascii="Symbol" w:hAnsi="Symbol" w:hint="default"/>
      </w:rPr>
    </w:lvl>
    <w:lvl w:ilvl="7" w:tplc="84F2BADE">
      <w:start w:val="1"/>
      <w:numFmt w:val="bullet"/>
      <w:lvlText w:val="o"/>
      <w:lvlJc w:val="left"/>
      <w:pPr>
        <w:ind w:left="5760" w:hanging="360"/>
      </w:pPr>
      <w:rPr>
        <w:rFonts w:ascii="Courier New" w:hAnsi="Courier New" w:hint="default"/>
      </w:rPr>
    </w:lvl>
    <w:lvl w:ilvl="8" w:tplc="866A1DAE">
      <w:start w:val="1"/>
      <w:numFmt w:val="bullet"/>
      <w:lvlText w:val=""/>
      <w:lvlJc w:val="left"/>
      <w:pPr>
        <w:ind w:left="6480" w:hanging="360"/>
      </w:pPr>
      <w:rPr>
        <w:rFonts w:ascii="Wingdings" w:hAnsi="Wingdings" w:hint="default"/>
      </w:rPr>
    </w:lvl>
  </w:abstractNum>
  <w:abstractNum w:abstractNumId="12" w15:restartNumberingAfterBreak="0">
    <w:nsid w:val="6049AA7B"/>
    <w:multiLevelType w:val="hybridMultilevel"/>
    <w:tmpl w:val="3FECBBCA"/>
    <w:lvl w:ilvl="0" w:tplc="D9981D66">
      <w:start w:val="1"/>
      <w:numFmt w:val="bullet"/>
      <w:lvlText w:val="-"/>
      <w:lvlJc w:val="left"/>
      <w:pPr>
        <w:ind w:left="720" w:hanging="360"/>
      </w:pPr>
      <w:rPr>
        <w:rFonts w:ascii="Aptos" w:hAnsi="Aptos" w:hint="default"/>
      </w:rPr>
    </w:lvl>
    <w:lvl w:ilvl="1" w:tplc="508A1472">
      <w:start w:val="1"/>
      <w:numFmt w:val="bullet"/>
      <w:lvlText w:val="o"/>
      <w:lvlJc w:val="left"/>
      <w:pPr>
        <w:ind w:left="1440" w:hanging="360"/>
      </w:pPr>
      <w:rPr>
        <w:rFonts w:ascii="Courier New" w:hAnsi="Courier New" w:hint="default"/>
      </w:rPr>
    </w:lvl>
    <w:lvl w:ilvl="2" w:tplc="A5E261B8">
      <w:start w:val="1"/>
      <w:numFmt w:val="bullet"/>
      <w:lvlText w:val=""/>
      <w:lvlJc w:val="left"/>
      <w:pPr>
        <w:ind w:left="2160" w:hanging="360"/>
      </w:pPr>
      <w:rPr>
        <w:rFonts w:ascii="Wingdings" w:hAnsi="Wingdings" w:hint="default"/>
      </w:rPr>
    </w:lvl>
    <w:lvl w:ilvl="3" w:tplc="2CD8C09C">
      <w:start w:val="1"/>
      <w:numFmt w:val="bullet"/>
      <w:lvlText w:val=""/>
      <w:lvlJc w:val="left"/>
      <w:pPr>
        <w:ind w:left="2880" w:hanging="360"/>
      </w:pPr>
      <w:rPr>
        <w:rFonts w:ascii="Symbol" w:hAnsi="Symbol" w:hint="default"/>
      </w:rPr>
    </w:lvl>
    <w:lvl w:ilvl="4" w:tplc="A76ED24A">
      <w:start w:val="1"/>
      <w:numFmt w:val="bullet"/>
      <w:lvlText w:val="o"/>
      <w:lvlJc w:val="left"/>
      <w:pPr>
        <w:ind w:left="3600" w:hanging="360"/>
      </w:pPr>
      <w:rPr>
        <w:rFonts w:ascii="Courier New" w:hAnsi="Courier New" w:hint="default"/>
      </w:rPr>
    </w:lvl>
    <w:lvl w:ilvl="5" w:tplc="21145E38">
      <w:start w:val="1"/>
      <w:numFmt w:val="bullet"/>
      <w:lvlText w:val=""/>
      <w:lvlJc w:val="left"/>
      <w:pPr>
        <w:ind w:left="4320" w:hanging="360"/>
      </w:pPr>
      <w:rPr>
        <w:rFonts w:ascii="Wingdings" w:hAnsi="Wingdings" w:hint="default"/>
      </w:rPr>
    </w:lvl>
    <w:lvl w:ilvl="6" w:tplc="F4D8C274">
      <w:start w:val="1"/>
      <w:numFmt w:val="bullet"/>
      <w:lvlText w:val=""/>
      <w:lvlJc w:val="left"/>
      <w:pPr>
        <w:ind w:left="5040" w:hanging="360"/>
      </w:pPr>
      <w:rPr>
        <w:rFonts w:ascii="Symbol" w:hAnsi="Symbol" w:hint="default"/>
      </w:rPr>
    </w:lvl>
    <w:lvl w:ilvl="7" w:tplc="4C966642">
      <w:start w:val="1"/>
      <w:numFmt w:val="bullet"/>
      <w:lvlText w:val="o"/>
      <w:lvlJc w:val="left"/>
      <w:pPr>
        <w:ind w:left="5760" w:hanging="360"/>
      </w:pPr>
      <w:rPr>
        <w:rFonts w:ascii="Courier New" w:hAnsi="Courier New" w:hint="default"/>
      </w:rPr>
    </w:lvl>
    <w:lvl w:ilvl="8" w:tplc="8BFE196C">
      <w:start w:val="1"/>
      <w:numFmt w:val="bullet"/>
      <w:lvlText w:val=""/>
      <w:lvlJc w:val="left"/>
      <w:pPr>
        <w:ind w:left="6480" w:hanging="360"/>
      </w:pPr>
      <w:rPr>
        <w:rFonts w:ascii="Wingdings" w:hAnsi="Wingdings" w:hint="default"/>
      </w:rPr>
    </w:lvl>
  </w:abstractNum>
  <w:num w:numId="1" w16cid:durableId="1648389874">
    <w:abstractNumId w:val="4"/>
  </w:num>
  <w:num w:numId="2" w16cid:durableId="1485005305">
    <w:abstractNumId w:val="3"/>
  </w:num>
  <w:num w:numId="3" w16cid:durableId="905722003">
    <w:abstractNumId w:val="8"/>
  </w:num>
  <w:num w:numId="4" w16cid:durableId="91096546">
    <w:abstractNumId w:val="2"/>
  </w:num>
  <w:num w:numId="5" w16cid:durableId="312638399">
    <w:abstractNumId w:val="10"/>
  </w:num>
  <w:num w:numId="6" w16cid:durableId="493449880">
    <w:abstractNumId w:val="5"/>
  </w:num>
  <w:num w:numId="7" w16cid:durableId="1941179738">
    <w:abstractNumId w:val="7"/>
  </w:num>
  <w:num w:numId="8" w16cid:durableId="1948848727">
    <w:abstractNumId w:val="1"/>
  </w:num>
  <w:num w:numId="9" w16cid:durableId="324666751">
    <w:abstractNumId w:val="6"/>
  </w:num>
  <w:num w:numId="10" w16cid:durableId="1185945717">
    <w:abstractNumId w:val="11"/>
  </w:num>
  <w:num w:numId="11" w16cid:durableId="326788357">
    <w:abstractNumId w:val="0"/>
  </w:num>
  <w:num w:numId="12" w16cid:durableId="1573857224">
    <w:abstractNumId w:val="9"/>
  </w:num>
  <w:num w:numId="13" w16cid:durableId="1555353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6E5"/>
    <w:rsid w:val="005145DA"/>
    <w:rsid w:val="00724178"/>
    <w:rsid w:val="008626E5"/>
    <w:rsid w:val="008A5F62"/>
    <w:rsid w:val="00BC4902"/>
    <w:rsid w:val="00EB349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DD0E7"/>
  <w15:chartTrackingRefBased/>
  <w15:docId w15:val="{91914EE2-4CE4-4807-9EA0-FDB4440C1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26E5"/>
    <w:pPr>
      <w:spacing w:after="0" w:line="240" w:lineRule="auto"/>
    </w:pPr>
    <w:rPr>
      <w:rFonts w:eastAsiaTheme="minorHAnsi"/>
      <w:kern w:val="0"/>
      <w:sz w:val="24"/>
      <w:szCs w:val="24"/>
      <w:lang w:eastAsia="en-US"/>
      <w14:ligatures w14:val="none"/>
    </w:rPr>
  </w:style>
  <w:style w:type="paragraph" w:styleId="Kop1">
    <w:name w:val="heading 1"/>
    <w:basedOn w:val="Standaard"/>
    <w:next w:val="Standaard"/>
    <w:link w:val="Kop1Char"/>
    <w:uiPriority w:val="9"/>
    <w:qFormat/>
    <w:rsid w:val="008626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8626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8626E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unhideWhenUsed/>
    <w:qFormat/>
    <w:rsid w:val="008626E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8626E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8626E5"/>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626E5"/>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626E5"/>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626E5"/>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26E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8626E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8626E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rsid w:val="008626E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8626E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8626E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626E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626E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626E5"/>
    <w:rPr>
      <w:rFonts w:eastAsiaTheme="majorEastAsia" w:cstheme="majorBidi"/>
      <w:color w:val="272727" w:themeColor="text1" w:themeTint="D8"/>
    </w:rPr>
  </w:style>
  <w:style w:type="paragraph" w:styleId="Titel">
    <w:name w:val="Title"/>
    <w:basedOn w:val="Standaard"/>
    <w:next w:val="Standaard"/>
    <w:link w:val="TitelChar"/>
    <w:uiPriority w:val="10"/>
    <w:qFormat/>
    <w:rsid w:val="008626E5"/>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626E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626E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626E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626E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626E5"/>
    <w:rPr>
      <w:i/>
      <w:iCs/>
      <w:color w:val="404040" w:themeColor="text1" w:themeTint="BF"/>
    </w:rPr>
  </w:style>
  <w:style w:type="paragraph" w:styleId="Lijstalinea">
    <w:name w:val="List Paragraph"/>
    <w:basedOn w:val="Standaard"/>
    <w:uiPriority w:val="34"/>
    <w:qFormat/>
    <w:rsid w:val="008626E5"/>
    <w:pPr>
      <w:ind w:left="720"/>
      <w:contextualSpacing/>
    </w:pPr>
  </w:style>
  <w:style w:type="character" w:styleId="Intensievebenadrukking">
    <w:name w:val="Intense Emphasis"/>
    <w:basedOn w:val="Standaardalinea-lettertype"/>
    <w:uiPriority w:val="21"/>
    <w:qFormat/>
    <w:rsid w:val="008626E5"/>
    <w:rPr>
      <w:i/>
      <w:iCs/>
      <w:color w:val="2F5496" w:themeColor="accent1" w:themeShade="BF"/>
    </w:rPr>
  </w:style>
  <w:style w:type="paragraph" w:styleId="Duidelijkcitaat">
    <w:name w:val="Intense Quote"/>
    <w:basedOn w:val="Standaard"/>
    <w:next w:val="Standaard"/>
    <w:link w:val="DuidelijkcitaatChar"/>
    <w:uiPriority w:val="30"/>
    <w:qFormat/>
    <w:rsid w:val="008626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8626E5"/>
    <w:rPr>
      <w:i/>
      <w:iCs/>
      <w:color w:val="2F5496" w:themeColor="accent1" w:themeShade="BF"/>
    </w:rPr>
  </w:style>
  <w:style w:type="character" w:styleId="Intensieveverwijzing">
    <w:name w:val="Intense Reference"/>
    <w:basedOn w:val="Standaardalinea-lettertype"/>
    <w:uiPriority w:val="32"/>
    <w:qFormat/>
    <w:rsid w:val="008626E5"/>
    <w:rPr>
      <w:b/>
      <w:bCs/>
      <w:smallCaps/>
      <w:color w:val="2F5496" w:themeColor="accent1" w:themeShade="BF"/>
      <w:spacing w:val="5"/>
    </w:rPr>
  </w:style>
  <w:style w:type="character" w:styleId="Hyperlink">
    <w:name w:val="Hyperlink"/>
    <w:basedOn w:val="Standaardalinea-lettertype"/>
    <w:uiPriority w:val="99"/>
    <w:unhideWhenUsed/>
    <w:rsid w:val="008626E5"/>
    <w:rPr>
      <w:color w:val="0563C1" w:themeColor="hyperlink"/>
      <w:u w:val="single"/>
    </w:rPr>
  </w:style>
  <w:style w:type="paragraph" w:styleId="Geenafstand">
    <w:name w:val="No Spacing"/>
    <w:uiPriority w:val="1"/>
    <w:qFormat/>
    <w:rsid w:val="008626E5"/>
    <w:pPr>
      <w:spacing w:after="0" w:line="240" w:lineRule="auto"/>
    </w:pPr>
    <w:rPr>
      <w:rFonts w:eastAsiaTheme="minorHAnsi"/>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idactiefonline.nl/blog/vriend-en-vijand/kansen-op-de-taalvriendelijke-school" TargetMode="External"/><Relationship Id="rId39" Type="http://schemas.openxmlformats.org/officeDocument/2006/relationships/hyperlink" Target="https://www.onderwijskennis.nl/themas/meertaligheid" TargetMode="External"/><Relationship Id="rId21" Type="http://schemas.openxmlformats.org/officeDocument/2006/relationships/hyperlink" Target="https://allecijfers.nl/basisscholen-overzicht/utrecht/" TargetMode="External"/><Relationship Id="rId34" Type="http://schemas.openxmlformats.org/officeDocument/2006/relationships/hyperlink" Target="https://doaj.org/article/3fdebc98309a4601ab3cfde89370771c" TargetMode="External"/><Relationship Id="rId42" Type="http://schemas.openxmlformats.org/officeDocument/2006/relationships/hyperlink" Target="https://www.spoutrecht.nl/organisatie/" TargetMode="External"/><Relationship Id="rId47" Type="http://schemas.openxmlformats.org/officeDocument/2006/relationships/hyperlink" Target="https://www.bibliotheekutrecht.nl/educatie/primair-onderwijs" TargetMode="External"/><Relationship Id="rId50" Type="http://schemas.openxmlformats.org/officeDocument/2006/relationships/hyperlink" Target="https://www.taaldoetmeer.nl/silvia-bunt-de-taalvriendelijke-school-de-weg-naar-meer-kansengelijkheid/" TargetMode="External"/><Relationship Id="rId55" Type="http://schemas.openxmlformats.org/officeDocument/2006/relationships/hyperlink" Target="https://www.vo-raad.nl/nieuws/onderwijsraad-meertaligheid-is-een-kans-geen-belemmering"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doi.org/10.21832/9781783092246-018" TargetMode="External"/><Relationship Id="rId11" Type="http://schemas.openxmlformats.org/officeDocument/2006/relationships/image" Target="media/image6.png"/><Relationship Id="rId24" Type="http://schemas.openxmlformats.org/officeDocument/2006/relationships/hyperlink" Target="https://documents1.worldbank.org/curated/en/517851626203470278/pdf/Effective-Language-of-Instruction-Policies-for-Learning.pdf" TargetMode="External"/><Relationship Id="rId32" Type="http://schemas.openxmlformats.org/officeDocument/2006/relationships/hyperlink" Target="https://www.hu.nl/onderzoek/projecten/inclusief-onderwijs-in-meertalige-contexten" TargetMode="External"/><Relationship Id="rId37" Type="http://schemas.openxmlformats.org/officeDocument/2006/relationships/hyperlink" Target="https://doi.org/10.21832/9781800418219" TargetMode="External"/><Relationship Id="rId40" Type="http://schemas.openxmlformats.org/officeDocument/2006/relationships/hyperlink" Target="https://www.slo.nl/zoeken/@16519/meertaligheid-basisonderwijs/" TargetMode="External"/><Relationship Id="rId45" Type="http://schemas.openxmlformats.org/officeDocument/2006/relationships/hyperlink" Target="https://brookespublishing.com/wp-content/uploads/2021/01/Paradis-3e_First-page-proofs-excerpt.pdf" TargetMode="External"/><Relationship Id="rId53" Type="http://schemas.openxmlformats.org/officeDocument/2006/relationships/hyperlink" Target="https://swvutrechtpo.nl/wp-content/uploads/2022/09/Theoretisch-kader-onderbouwing-advies-tbv-het-onderwijs-aan-nieuwkomers-Utrecht-PO-09-06-2022.pdf" TargetMode="External"/><Relationship Id="rId58" Type="http://schemas.openxmlformats.org/officeDocument/2006/relationships/hyperlink" Target="https://www.pcouwillibrord.nl/over-ons/over-pcou-willibrord" TargetMode="External"/><Relationship Id="rId5" Type="http://schemas.openxmlformats.org/officeDocument/2006/relationships/hyperlink" Target="https://docs.google.com/forms/d/e/1FAIpQLSfx7_xAktSeygHN-nYYV-TlMy_wg5NOMq3vRGB4TdDWsbFcqQ/viewform?usp=header" TargetMode="External"/><Relationship Id="rId61" Type="http://schemas.openxmlformats.org/officeDocument/2006/relationships/theme" Target="theme/theme1.xml"/><Relationship Id="rId19" Type="http://schemas.openxmlformats.org/officeDocument/2006/relationships/hyperlink" Target="https://allecijfers.nl/wijk/overvecht-utrecht/?utm_source=chatgpt.com" TargetMode="External"/><Relationship Id="rId14" Type="http://schemas.openxmlformats.org/officeDocument/2006/relationships/image" Target="media/image9.png"/><Relationship Id="rId22" Type="http://schemas.openxmlformats.org/officeDocument/2006/relationships/hyperlink" Target="https://www.socialevraagstukken.nl/investeren-in-meertaligheid-is-goed-voor-nederlandse-leesvaardigheid" TargetMode="External"/><Relationship Id="rId27" Type="http://schemas.openxmlformats.org/officeDocument/2006/relationships/hyperlink" Target="https://www.vinci-toponderwijs.nl/onderwijsconcepten/brede-school-academie" TargetMode="External"/><Relationship Id="rId30" Type="http://schemas.openxmlformats.org/officeDocument/2006/relationships/hyperlink" Target="https://utrecht.incijfers.nl/mosaic/monitor-wonen/bevolking-en-huishoudens?utm_source=chatgpt.com" TargetMode="External"/><Relationship Id="rId35" Type="http://schemas.openxmlformats.org/officeDocument/2006/relationships/hyperlink" Target="https://www.utrecht.nl/fileadmin/uploads/documenten/zorg-en-onderwijs/onderwijs/2018-02-educatief-partnerschap.pdf" TargetMode="External"/><Relationship Id="rId43" Type="http://schemas.openxmlformats.org/officeDocument/2006/relationships/hyperlink" Target="https://oudersenonderwijs.nl/kennisbank/starten-op-basisschool/openbare-scholen-en-bijzonder-onderwijs/" TargetMode="External"/><Relationship Id="rId48" Type="http://schemas.openxmlformats.org/officeDocument/2006/relationships/hyperlink" Target="https://www.poraad.nl/system/files/2021-12/ruimte_voor_nieuwe_talenten_0.pdf" TargetMode="External"/><Relationship Id="rId56" Type="http://schemas.openxmlformats.org/officeDocument/2006/relationships/hyperlink" Target="https://werkplaatsonderwijsonderzoekutrecht.nl/" TargetMode="External"/><Relationship Id="rId8" Type="http://schemas.openxmlformats.org/officeDocument/2006/relationships/image" Target="media/image3.png"/><Relationship Id="rId51" Type="http://schemas.openxmlformats.org/officeDocument/2006/relationships/hyperlink" Target="https://www.onderwijsraad.nl/documenten/2025/09/04/talige-diversiteit-benutten"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21827/660eb31fbc8da" TargetMode="External"/><Relationship Id="rId33" Type="http://schemas.openxmlformats.org/officeDocument/2006/relationships/hyperlink" Target="https://www.hu.nl/nieuws/meertalige-bieb-op-school-versterkt-al-het-onderwijs" TargetMode="External"/><Relationship Id="rId38" Type="http://schemas.openxmlformats.org/officeDocument/2006/relationships/hyperlink" Target="https://www.lezen.nl/onderzoek/meertalige-benadering-onderwijs-gunstig-voor-taal-en-leesontwikkeling/" TargetMode="External"/><Relationship Id="rId46" Type="http://schemas.openxmlformats.org/officeDocument/2006/relationships/hyperlink" Target="https://www.lannoo.be/sites/default/files/books/issuu/9789401473569.pdf" TargetMode="External"/><Relationship Id="rId59" Type="http://schemas.openxmlformats.org/officeDocument/2006/relationships/hyperlink" Target="https://brainporteindhoven.com/fileadmin/Battery_Competence_Center/20240124_-_Whitepaper_meertaligheid_versie_3.0.pdf" TargetMode="External"/><Relationship Id="rId20" Type="http://schemas.openxmlformats.org/officeDocument/2006/relationships/hyperlink" Target="https://doi.org/10.17507/tpls.0804.02" TargetMode="External"/><Relationship Id="rId41" Type="http://schemas.openxmlformats.org/officeDocument/2006/relationships/hyperlink" Target="https://obswaterrijk.nl/nieuws/opening-nieuwe-schoolbieb-bezoek-arend-van-dam/" TargetMode="External"/><Relationship Id="rId54" Type="http://schemas.openxmlformats.org/officeDocument/2006/relationships/hyperlink" Target="https://scholenopdekaart.nl/basisscholen/utrecht/"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ww.cbs.nl/nl-nl/longread/statistische-trends/2021/talen-en-dialecten-in-nederland?onepage=true" TargetMode="External"/><Relationship Id="rId28" Type="http://schemas.openxmlformats.org/officeDocument/2006/relationships/hyperlink" Target="https://www.isutrecht.nl/our-school/facilities" TargetMode="External"/><Relationship Id="rId36" Type="http://schemas.openxmlformats.org/officeDocument/2006/relationships/hyperlink" Target="https://languagefriendlyschool.org/wp-content/uploads/2021/09/LFS-Portrait-Silver-Creek.pdf" TargetMode="External"/><Relationship Id="rId49" Type="http://schemas.openxmlformats.org/officeDocument/2006/relationships/hyperlink" Target="https://www.spoutrecht.nl/scholen/" TargetMode="External"/><Relationship Id="rId57" Type="http://schemas.openxmlformats.org/officeDocument/2006/relationships/hyperlink" Target="https://fortaal.nl/onze-school/werkwijze/" TargetMode="External"/><Relationship Id="rId10" Type="http://schemas.openxmlformats.org/officeDocument/2006/relationships/image" Target="media/image5.png"/><Relationship Id="rId31" Type="http://schemas.openxmlformats.org/officeDocument/2006/relationships/hyperlink" Target="https://doi.org/10.1080/13670050.2022.2124841" TargetMode="External"/><Relationship Id="rId44" Type="http://schemas.openxmlformats.org/officeDocument/2006/relationships/hyperlink" Target="https://www.taaldoetmeer.nl/over-ons/" TargetMode="External"/><Relationship Id="rId52" Type="http://schemas.openxmlformats.org/officeDocument/2006/relationships/hyperlink" Target="https://www.slo.nl/@24324/teamgids-meertaligheid-po/"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2518</Words>
  <Characters>13854</Characters>
  <Application>Microsoft Office Word</Application>
  <DocSecurity>0</DocSecurity>
  <Lines>115</Lines>
  <Paragraphs>32</Paragraphs>
  <ScaleCrop>false</ScaleCrop>
  <Company/>
  <LinksUpToDate>false</LinksUpToDate>
  <CharactersWithSpaces>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 G</dc:creator>
  <cp:keywords/>
  <dc:description/>
  <cp:lastModifiedBy>Yim G</cp:lastModifiedBy>
  <cp:revision>1</cp:revision>
  <dcterms:created xsi:type="dcterms:W3CDTF">2026-01-15T15:18:00Z</dcterms:created>
  <dcterms:modified xsi:type="dcterms:W3CDTF">2026-01-15T15:19:00Z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054a32b4-0653-4ae1-bcb5-4820f5cca965</vt:lpwstr>
  </property>
</Properties>
</file>